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215" w:rsidRPr="00FA195D" w:rsidRDefault="00786215" w:rsidP="00786215">
      <w:pPr>
        <w:jc w:val="center"/>
        <w:rPr>
          <w:rFonts w:ascii="Times New Roman" w:hAnsi="Times New Roman" w:cs="Times New Roman"/>
        </w:rPr>
      </w:pPr>
      <w:r w:rsidRPr="00FA195D">
        <w:rPr>
          <w:rFonts w:ascii="Times New Roman" w:hAnsi="Times New Roman" w:cs="Times New Roman"/>
        </w:rPr>
        <w:t>Министерство экономического развития Камчатского края</w:t>
      </w:r>
    </w:p>
    <w:p w:rsidR="00786215" w:rsidRPr="00FA195D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A195D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A195D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A195D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A195D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A195D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A195D" w:rsidRDefault="00786215" w:rsidP="0058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195D">
        <w:rPr>
          <w:rFonts w:ascii="Times New Roman" w:hAnsi="Times New Roman" w:cs="Times New Roman"/>
          <w:sz w:val="28"/>
          <w:szCs w:val="28"/>
        </w:rPr>
        <w:t xml:space="preserve">Годовой отчет </w:t>
      </w:r>
    </w:p>
    <w:p w:rsidR="002E7A20" w:rsidRPr="00FA195D" w:rsidRDefault="00786215" w:rsidP="0058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195D">
        <w:rPr>
          <w:rFonts w:ascii="Times New Roman" w:hAnsi="Times New Roman" w:cs="Times New Roman"/>
          <w:sz w:val="28"/>
          <w:szCs w:val="28"/>
        </w:rPr>
        <w:t xml:space="preserve">о ходе реализации и оценке эффективности </w:t>
      </w:r>
    </w:p>
    <w:p w:rsidR="00786215" w:rsidRPr="00FA195D" w:rsidRDefault="00786215" w:rsidP="0058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195D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2E7A20" w:rsidRPr="00FA195D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786215" w:rsidRPr="00FA195D" w:rsidRDefault="00786215" w:rsidP="0058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95D">
        <w:rPr>
          <w:rFonts w:ascii="Times New Roman" w:hAnsi="Times New Roman" w:cs="Times New Roman"/>
          <w:sz w:val="28"/>
          <w:szCs w:val="28"/>
        </w:rPr>
        <w:t xml:space="preserve"> </w:t>
      </w:r>
      <w:r w:rsidRPr="00FA195D">
        <w:rPr>
          <w:rFonts w:ascii="Times New Roman" w:hAnsi="Times New Roman" w:cs="Times New Roman"/>
          <w:b/>
          <w:sz w:val="28"/>
          <w:szCs w:val="28"/>
        </w:rPr>
        <w:t xml:space="preserve">«Развитие экономики и внешнеэкономической деятельности </w:t>
      </w:r>
    </w:p>
    <w:p w:rsidR="00786215" w:rsidRPr="00FA195D" w:rsidRDefault="00786215" w:rsidP="0058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95D">
        <w:rPr>
          <w:rFonts w:ascii="Times New Roman" w:hAnsi="Times New Roman" w:cs="Times New Roman"/>
          <w:b/>
          <w:sz w:val="28"/>
          <w:szCs w:val="28"/>
        </w:rPr>
        <w:t xml:space="preserve">Камчатского края» </w:t>
      </w:r>
    </w:p>
    <w:p w:rsidR="00786215" w:rsidRPr="00FA195D" w:rsidRDefault="00786215" w:rsidP="0058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C83832" w:rsidP="0058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95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786215" w:rsidRPr="00FA195D">
        <w:rPr>
          <w:rFonts w:ascii="Times New Roman" w:hAnsi="Times New Roman" w:cs="Times New Roman"/>
          <w:b/>
          <w:sz w:val="28"/>
          <w:szCs w:val="28"/>
        </w:rPr>
        <w:t>20</w:t>
      </w:r>
      <w:r w:rsidR="00C14883">
        <w:rPr>
          <w:rFonts w:ascii="Times New Roman" w:hAnsi="Times New Roman" w:cs="Times New Roman"/>
          <w:b/>
          <w:sz w:val="28"/>
          <w:szCs w:val="28"/>
        </w:rPr>
        <w:t>21</w:t>
      </w:r>
      <w:r w:rsidR="00786215" w:rsidRPr="00FA19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D8769C" w:rsidRDefault="00786215" w:rsidP="00786215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FA195D">
        <w:rPr>
          <w:rFonts w:ascii="Times New Roman" w:hAnsi="Times New Roman" w:cs="Times New Roman"/>
        </w:rPr>
        <w:t xml:space="preserve">Исп. </w:t>
      </w:r>
      <w:r w:rsidR="00D8769C">
        <w:rPr>
          <w:rFonts w:ascii="Times New Roman" w:hAnsi="Times New Roman" w:cs="Times New Roman"/>
        </w:rPr>
        <w:t>Федорко Ольга Николаевна</w:t>
      </w:r>
    </w:p>
    <w:p w:rsidR="007D1DE8" w:rsidRPr="00FA195D" w:rsidRDefault="00D8769C" w:rsidP="007D1DE8">
      <w:pPr>
        <w:spacing w:after="0" w:line="240" w:lineRule="auto"/>
        <w:ind w:firstLine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</w:t>
      </w:r>
      <w:r w:rsidR="00786215" w:rsidRPr="00FA195D">
        <w:rPr>
          <w:rFonts w:ascii="Times New Roman" w:hAnsi="Times New Roman" w:cs="Times New Roman"/>
        </w:rPr>
        <w:t xml:space="preserve"> отдела </w:t>
      </w:r>
    </w:p>
    <w:p w:rsidR="00786215" w:rsidRPr="00FA195D" w:rsidRDefault="00786215" w:rsidP="007D1DE8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FA195D">
        <w:rPr>
          <w:rFonts w:ascii="Times New Roman" w:hAnsi="Times New Roman" w:cs="Times New Roman"/>
        </w:rPr>
        <w:t>государственных программ</w:t>
      </w:r>
      <w:r w:rsidR="00630481" w:rsidRPr="00FA195D">
        <w:rPr>
          <w:rFonts w:ascii="Times New Roman" w:hAnsi="Times New Roman" w:cs="Times New Roman"/>
        </w:rPr>
        <w:t xml:space="preserve"> </w:t>
      </w:r>
    </w:p>
    <w:p w:rsidR="00C14883" w:rsidRDefault="00786215" w:rsidP="00786215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FA195D">
        <w:rPr>
          <w:rFonts w:ascii="Times New Roman" w:hAnsi="Times New Roman" w:cs="Times New Roman"/>
        </w:rPr>
        <w:t>Минис</w:t>
      </w:r>
      <w:r w:rsidR="00CE29EC" w:rsidRPr="00FA195D">
        <w:rPr>
          <w:rFonts w:ascii="Times New Roman" w:hAnsi="Times New Roman" w:cs="Times New Roman"/>
        </w:rPr>
        <w:t xml:space="preserve">терства экономического </w:t>
      </w:r>
    </w:p>
    <w:p w:rsidR="00786215" w:rsidRPr="00FA195D" w:rsidRDefault="00CE29EC" w:rsidP="00C14883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FA195D">
        <w:rPr>
          <w:rFonts w:ascii="Times New Roman" w:hAnsi="Times New Roman" w:cs="Times New Roman"/>
        </w:rPr>
        <w:t>развития</w:t>
      </w:r>
      <w:r w:rsidR="00786215" w:rsidRPr="00FA195D">
        <w:rPr>
          <w:rFonts w:ascii="Times New Roman" w:hAnsi="Times New Roman" w:cs="Times New Roman"/>
        </w:rPr>
        <w:t xml:space="preserve"> Камчатского края</w:t>
      </w:r>
    </w:p>
    <w:p w:rsidR="00786215" w:rsidRPr="00FA195D" w:rsidRDefault="007D1DE8" w:rsidP="00786215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FA195D">
        <w:rPr>
          <w:rFonts w:ascii="Times New Roman" w:hAnsi="Times New Roman" w:cs="Times New Roman"/>
        </w:rPr>
        <w:t xml:space="preserve">8 </w:t>
      </w:r>
      <w:r w:rsidR="00786215" w:rsidRPr="00FA195D">
        <w:rPr>
          <w:rFonts w:ascii="Times New Roman" w:hAnsi="Times New Roman" w:cs="Times New Roman"/>
        </w:rPr>
        <w:t>(415 2) 42-</w:t>
      </w:r>
      <w:r w:rsidR="00D8769C">
        <w:rPr>
          <w:rFonts w:ascii="Times New Roman" w:hAnsi="Times New Roman" w:cs="Times New Roman"/>
        </w:rPr>
        <w:t>10</w:t>
      </w:r>
      <w:r w:rsidR="00964A75" w:rsidRPr="00FA195D">
        <w:rPr>
          <w:rFonts w:ascii="Times New Roman" w:hAnsi="Times New Roman" w:cs="Times New Roman"/>
        </w:rPr>
        <w:t>-</w:t>
      </w:r>
      <w:r w:rsidR="00D8769C">
        <w:rPr>
          <w:rFonts w:ascii="Times New Roman" w:hAnsi="Times New Roman" w:cs="Times New Roman"/>
        </w:rPr>
        <w:t>35</w:t>
      </w:r>
    </w:p>
    <w:p w:rsidR="00786215" w:rsidRPr="00FA195D" w:rsidRDefault="00786215" w:rsidP="007862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786215" w:rsidP="007862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6215" w:rsidRPr="00FA195D" w:rsidRDefault="0012326E" w:rsidP="007862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215" w:rsidRPr="00FA195D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5319D" w:rsidRPr="00FA195D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FA195D">
        <w:rPr>
          <w:rFonts w:ascii="Times New Roman" w:hAnsi="Times New Roman" w:cs="Times New Roman"/>
          <w:sz w:val="28"/>
          <w:szCs w:val="28"/>
        </w:rPr>
        <w:t xml:space="preserve"> </w:t>
      </w:r>
      <w:r w:rsidR="00C14883">
        <w:rPr>
          <w:rFonts w:ascii="Times New Roman" w:hAnsi="Times New Roman" w:cs="Times New Roman"/>
          <w:sz w:val="28"/>
          <w:szCs w:val="28"/>
        </w:rPr>
        <w:t>Гончаров А.С</w:t>
      </w:r>
      <w:r w:rsidR="00FA195D">
        <w:rPr>
          <w:rFonts w:ascii="Times New Roman" w:hAnsi="Times New Roman" w:cs="Times New Roman"/>
          <w:sz w:val="28"/>
          <w:szCs w:val="28"/>
        </w:rPr>
        <w:t>.</w:t>
      </w:r>
    </w:p>
    <w:p w:rsidR="00786215" w:rsidRPr="00FA195D" w:rsidRDefault="00786215" w:rsidP="007862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95D">
        <w:rPr>
          <w:rFonts w:ascii="Times New Roman" w:hAnsi="Times New Roman" w:cs="Times New Roman"/>
          <w:sz w:val="28"/>
          <w:szCs w:val="28"/>
        </w:rPr>
        <w:t>«</w:t>
      </w:r>
      <w:r w:rsidR="00113434">
        <w:rPr>
          <w:rFonts w:ascii="Times New Roman" w:hAnsi="Times New Roman" w:cs="Times New Roman"/>
          <w:sz w:val="28"/>
          <w:szCs w:val="28"/>
        </w:rPr>
        <w:t>0</w:t>
      </w:r>
      <w:r w:rsidR="00B27DE2">
        <w:rPr>
          <w:rFonts w:ascii="Times New Roman" w:hAnsi="Times New Roman" w:cs="Times New Roman"/>
          <w:sz w:val="28"/>
          <w:szCs w:val="28"/>
        </w:rPr>
        <w:t>1</w:t>
      </w:r>
      <w:r w:rsidR="00F852F8">
        <w:rPr>
          <w:rFonts w:ascii="Times New Roman" w:hAnsi="Times New Roman" w:cs="Times New Roman"/>
          <w:sz w:val="28"/>
          <w:szCs w:val="28"/>
        </w:rPr>
        <w:t xml:space="preserve">» </w:t>
      </w:r>
      <w:r w:rsidR="00D8769C"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FA195D">
        <w:rPr>
          <w:rFonts w:ascii="Times New Roman" w:hAnsi="Times New Roman" w:cs="Times New Roman"/>
          <w:sz w:val="28"/>
          <w:szCs w:val="28"/>
        </w:rPr>
        <w:t>20</w:t>
      </w:r>
      <w:r w:rsidR="00C14883">
        <w:rPr>
          <w:rFonts w:ascii="Times New Roman" w:hAnsi="Times New Roman" w:cs="Times New Roman"/>
          <w:sz w:val="28"/>
          <w:szCs w:val="28"/>
        </w:rPr>
        <w:t>22</w:t>
      </w:r>
      <w:r w:rsidRPr="00FA195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A7F48" w:rsidRPr="00FA195D" w:rsidRDefault="00FA7F48" w:rsidP="00FA7F48">
      <w:pPr>
        <w:spacing w:after="0" w:line="240" w:lineRule="auto"/>
        <w:rPr>
          <w:rFonts w:ascii="Times New Roman" w:hAnsi="Times New Roman" w:cs="Times New Roman"/>
        </w:rPr>
      </w:pPr>
    </w:p>
    <w:p w:rsidR="00381763" w:rsidRPr="00FA195D" w:rsidRDefault="00334EF3" w:rsidP="00CA06D2">
      <w:pPr>
        <w:pStyle w:val="21"/>
        <w:spacing w:after="240" w:line="360" w:lineRule="auto"/>
        <w:ind w:firstLine="0"/>
        <w:contextualSpacing/>
        <w:jc w:val="center"/>
      </w:pPr>
      <w:r w:rsidRPr="00FA195D">
        <w:lastRenderedPageBreak/>
        <w:t>СОДЕРЖАНИЕ</w:t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9"/>
        <w:gridCol w:w="556"/>
        <w:gridCol w:w="496"/>
      </w:tblGrid>
      <w:tr w:rsidR="00435478" w:rsidRPr="00FA195D" w:rsidTr="00A34118">
        <w:tc>
          <w:tcPr>
            <w:tcW w:w="4495" w:type="pct"/>
          </w:tcPr>
          <w:p w:rsidR="00435478" w:rsidRPr="00FA195D" w:rsidRDefault="00435478" w:rsidP="0002206B">
            <w:pPr>
              <w:pStyle w:val="21"/>
              <w:spacing w:after="240"/>
              <w:ind w:firstLine="0"/>
              <w:contextualSpacing/>
              <w:jc w:val="left"/>
              <w:rPr>
                <w:szCs w:val="28"/>
              </w:rPr>
            </w:pPr>
            <w:r w:rsidRPr="00FA195D">
              <w:rPr>
                <w:szCs w:val="28"/>
              </w:rPr>
              <w:t>Введение</w:t>
            </w: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35478" w:rsidRPr="00FA195D" w:rsidTr="00A34118">
        <w:trPr>
          <w:trHeight w:val="971"/>
        </w:trPr>
        <w:tc>
          <w:tcPr>
            <w:tcW w:w="4495" w:type="pct"/>
          </w:tcPr>
          <w:p w:rsidR="00435478" w:rsidRPr="00FA195D" w:rsidRDefault="00435478" w:rsidP="00E64201">
            <w:pPr>
              <w:pStyle w:val="1"/>
              <w:numPr>
                <w:ilvl w:val="0"/>
                <w:numId w:val="26"/>
              </w:numPr>
              <w:spacing w:line="240" w:lineRule="auto"/>
              <w:ind w:left="0" w:firstLine="0"/>
              <w:outlineLvl w:val="0"/>
              <w:rPr>
                <w:b w:val="0"/>
                <w:sz w:val="28"/>
                <w:szCs w:val="28"/>
              </w:rPr>
            </w:pPr>
            <w:r w:rsidRPr="00FA195D">
              <w:rPr>
                <w:b w:val="0"/>
                <w:sz w:val="28"/>
                <w:szCs w:val="28"/>
              </w:rPr>
              <w:t>Основные результаты реализации государственной программы Камчатского края «Развитие экономики и внешнеэкономической деятельности Камчатского края», достигнутые в 20</w:t>
            </w:r>
            <w:r>
              <w:rPr>
                <w:b w:val="0"/>
                <w:sz w:val="28"/>
                <w:szCs w:val="28"/>
              </w:rPr>
              <w:t>21</w:t>
            </w:r>
            <w:r w:rsidRPr="00FA195D">
              <w:rPr>
                <w:b w:val="0"/>
                <w:sz w:val="28"/>
                <w:szCs w:val="28"/>
              </w:rPr>
              <w:t xml:space="preserve"> году</w:t>
            </w:r>
          </w:p>
        </w:tc>
        <w:tc>
          <w:tcPr>
            <w:tcW w:w="267" w:type="pct"/>
          </w:tcPr>
          <w:p w:rsidR="00435478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  <w:p w:rsidR="00B5244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  <w:p w:rsidR="00B5244D" w:rsidRPr="00FA195D" w:rsidRDefault="00B5244D" w:rsidP="00B5244D">
            <w:pPr>
              <w:pStyle w:val="21"/>
              <w:ind w:firstLine="0"/>
              <w:contextualSpacing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FA195D" w:rsidRDefault="00435478" w:rsidP="00D8769C">
            <w:pPr>
              <w:pStyle w:val="1"/>
              <w:spacing w:line="240" w:lineRule="auto"/>
              <w:outlineLvl w:val="0"/>
              <w:rPr>
                <w:b w:val="0"/>
              </w:rPr>
            </w:pPr>
            <w:r w:rsidRPr="00FA195D">
              <w:rPr>
                <w:b w:val="0"/>
                <w:sz w:val="28"/>
                <w:szCs w:val="28"/>
              </w:rPr>
              <w:t>2. Результаты реализации основных мероприятий в разрезе подпрограмм государственной программы Камчатского края «Развитие экономики и внешнеэкономической деятельности Камчатского края» в 20</w:t>
            </w:r>
            <w:r>
              <w:rPr>
                <w:b w:val="0"/>
                <w:sz w:val="28"/>
                <w:szCs w:val="28"/>
              </w:rPr>
              <w:t>21</w:t>
            </w:r>
            <w:r w:rsidRPr="00FA195D">
              <w:rPr>
                <w:b w:val="0"/>
                <w:sz w:val="28"/>
                <w:szCs w:val="28"/>
              </w:rPr>
              <w:t xml:space="preserve"> году</w:t>
            </w: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1"/>
              <w:spacing w:before="0" w:line="240" w:lineRule="auto"/>
              <w:outlineLvl w:val="0"/>
              <w:rPr>
                <w:b w:val="0"/>
                <w:sz w:val="28"/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435478" w:rsidP="0081390C">
            <w:pPr>
              <w:pStyle w:val="1"/>
              <w:spacing w:before="0" w:line="240" w:lineRule="auto"/>
              <w:outlineLvl w:val="0"/>
              <w:rPr>
                <w:b w:val="0"/>
                <w:sz w:val="28"/>
                <w:szCs w:val="28"/>
              </w:rPr>
            </w:pPr>
          </w:p>
          <w:p w:rsidR="00435478" w:rsidRPr="00FA195D" w:rsidRDefault="00435478" w:rsidP="0081390C">
            <w:pPr>
              <w:pStyle w:val="1"/>
              <w:spacing w:before="0" w:line="240" w:lineRule="auto"/>
              <w:outlineLvl w:val="0"/>
              <w:rPr>
                <w:b w:val="0"/>
                <w:sz w:val="28"/>
                <w:szCs w:val="28"/>
              </w:rPr>
            </w:pPr>
          </w:p>
          <w:p w:rsidR="00435478" w:rsidRPr="00FA195D" w:rsidRDefault="00B5244D" w:rsidP="0081390C">
            <w:pPr>
              <w:pStyle w:val="1"/>
              <w:spacing w:before="0" w:line="240" w:lineRule="auto"/>
              <w:jc w:val="right"/>
              <w:outlineLv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FA195D" w:rsidRDefault="00435478" w:rsidP="00435478">
            <w:pPr>
              <w:pStyle w:val="1"/>
              <w:spacing w:line="240" w:lineRule="auto"/>
              <w:outlineLvl w:val="0"/>
              <w:rPr>
                <w:b w:val="0"/>
              </w:rPr>
            </w:pPr>
            <w:r w:rsidRPr="00FA195D">
              <w:rPr>
                <w:b w:val="0"/>
                <w:sz w:val="28"/>
                <w:szCs w:val="28"/>
              </w:rPr>
              <w:t xml:space="preserve">2.1. </w:t>
            </w:r>
            <w:r>
              <w:rPr>
                <w:b w:val="0"/>
                <w:sz w:val="28"/>
                <w:szCs w:val="28"/>
              </w:rPr>
              <w:t>Результаты</w:t>
            </w:r>
            <w:r w:rsidRPr="00FA195D">
              <w:rPr>
                <w:b w:val="0"/>
                <w:sz w:val="28"/>
                <w:szCs w:val="28"/>
              </w:rPr>
              <w:t xml:space="preserve"> реализации основных мероприятий </w:t>
            </w:r>
            <w:r w:rsidR="005B39B7">
              <w:rPr>
                <w:b w:val="0"/>
                <w:sz w:val="28"/>
                <w:szCs w:val="28"/>
              </w:rPr>
              <w:t>п</w:t>
            </w:r>
            <w:r w:rsidRPr="00FA195D">
              <w:rPr>
                <w:b w:val="0"/>
                <w:sz w:val="28"/>
                <w:szCs w:val="28"/>
              </w:rPr>
              <w:t xml:space="preserve">одпрограммы 1 «Формирование благоприятной инвестиционной среды» </w:t>
            </w: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FA195D" w:rsidRDefault="00435478" w:rsidP="00435478">
            <w:pPr>
              <w:pStyle w:val="1"/>
              <w:spacing w:line="240" w:lineRule="auto"/>
              <w:outlineLvl w:val="0"/>
              <w:rPr>
                <w:b w:val="0"/>
              </w:rPr>
            </w:pPr>
            <w:r w:rsidRPr="00FA195D">
              <w:rPr>
                <w:b w:val="0"/>
                <w:sz w:val="28"/>
                <w:szCs w:val="28"/>
              </w:rPr>
              <w:t xml:space="preserve">2.2. </w:t>
            </w:r>
            <w:r>
              <w:rPr>
                <w:b w:val="0"/>
                <w:sz w:val="28"/>
                <w:szCs w:val="28"/>
              </w:rPr>
              <w:t>Результаты</w:t>
            </w:r>
            <w:r w:rsidRPr="00FA195D">
              <w:rPr>
                <w:b w:val="0"/>
                <w:sz w:val="28"/>
                <w:szCs w:val="28"/>
              </w:rPr>
              <w:t xml:space="preserve"> реализации основных мероприятий </w:t>
            </w:r>
            <w:r w:rsidR="005B39B7">
              <w:rPr>
                <w:b w:val="0"/>
                <w:sz w:val="28"/>
                <w:szCs w:val="28"/>
              </w:rPr>
              <w:t>п</w:t>
            </w:r>
            <w:r w:rsidRPr="00FA195D">
              <w:rPr>
                <w:b w:val="0"/>
                <w:sz w:val="28"/>
                <w:szCs w:val="28"/>
              </w:rPr>
              <w:t xml:space="preserve">одпрограммы 2 «Развитие субъектов малого и среднего предпринимательства» </w:t>
            </w:r>
          </w:p>
        </w:tc>
        <w:tc>
          <w:tcPr>
            <w:tcW w:w="267" w:type="pct"/>
          </w:tcPr>
          <w:p w:rsidR="00435478" w:rsidRPr="00FA195D" w:rsidRDefault="00435478" w:rsidP="006B4390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6B4390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E64201" w:rsidRDefault="00435478" w:rsidP="008A0C49">
            <w:pPr>
              <w:jc w:val="both"/>
              <w:rPr>
                <w:rFonts w:eastAsiaTheme="majorEastAsia" w:cstheme="majorBidi"/>
                <w:sz w:val="16"/>
                <w:szCs w:val="16"/>
              </w:rPr>
            </w:pPr>
          </w:p>
          <w:p w:rsidR="00435478" w:rsidRPr="00FA195D" w:rsidRDefault="00435478" w:rsidP="00435478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2.3. </w:t>
            </w:r>
            <w:r>
              <w:rPr>
                <w:rFonts w:eastAsiaTheme="majorEastAsia" w:cstheme="majorBidi"/>
                <w:sz w:val="28"/>
                <w:szCs w:val="28"/>
              </w:rPr>
              <w:t>Результаты</w:t>
            </w: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 реализации основных мероприятий </w:t>
            </w:r>
            <w:r w:rsidR="005B39B7">
              <w:rPr>
                <w:rFonts w:eastAsiaTheme="majorEastAsia" w:cstheme="majorBidi"/>
                <w:sz w:val="28"/>
                <w:szCs w:val="28"/>
              </w:rPr>
              <w:t>п</w:t>
            </w: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одпрограммы 3 «Развитие промышленности, внешнеэкономической деятельности, конкуренции» </w:t>
            </w: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E64201" w:rsidRDefault="00435478" w:rsidP="008A0C49">
            <w:pPr>
              <w:jc w:val="both"/>
              <w:rPr>
                <w:rFonts w:eastAsiaTheme="majorEastAsia" w:cstheme="majorBidi"/>
                <w:sz w:val="16"/>
                <w:szCs w:val="16"/>
              </w:rPr>
            </w:pPr>
          </w:p>
          <w:p w:rsidR="00435478" w:rsidRPr="00FA195D" w:rsidRDefault="00435478" w:rsidP="00435478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2.4. </w:t>
            </w:r>
            <w:r>
              <w:rPr>
                <w:rFonts w:eastAsiaTheme="majorEastAsia" w:cstheme="majorBidi"/>
                <w:sz w:val="28"/>
                <w:szCs w:val="28"/>
              </w:rPr>
              <w:t>Результаты</w:t>
            </w: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 реализации основных мероприятий </w:t>
            </w:r>
            <w:r w:rsidR="005B39B7">
              <w:rPr>
                <w:rFonts w:eastAsiaTheme="majorEastAsia" w:cstheme="majorBidi"/>
                <w:sz w:val="28"/>
                <w:szCs w:val="28"/>
              </w:rPr>
              <w:t>п</w:t>
            </w: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одпрограммы 4 «Обеспечение доступности энергетических ресурсов» </w:t>
            </w: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E64201" w:rsidRDefault="00435478" w:rsidP="008A0C49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16"/>
                <w:szCs w:val="16"/>
              </w:rPr>
            </w:pPr>
          </w:p>
          <w:p w:rsidR="00B5244D" w:rsidRDefault="00435478" w:rsidP="00B5244D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2.5. </w:t>
            </w:r>
            <w:r>
              <w:rPr>
                <w:rFonts w:eastAsiaTheme="majorEastAsia" w:cstheme="majorBidi"/>
                <w:sz w:val="28"/>
                <w:szCs w:val="28"/>
              </w:rPr>
              <w:t>Результаты</w:t>
            </w: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 реализации основных мероприятий </w:t>
            </w:r>
            <w:r w:rsidR="005B39B7">
              <w:rPr>
                <w:rFonts w:eastAsiaTheme="majorEastAsia" w:cstheme="majorBidi"/>
                <w:sz w:val="28"/>
                <w:szCs w:val="28"/>
              </w:rPr>
              <w:t>п</w:t>
            </w: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одпрограммы 5 «Снижение административных барьеров, повышение качества предоставления и доступности государственных услуг в Камчатском крае» </w:t>
            </w:r>
          </w:p>
          <w:p w:rsidR="00B5244D" w:rsidRDefault="00B5244D" w:rsidP="00A34118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</w:p>
          <w:p w:rsidR="00435478" w:rsidRPr="00B5244D" w:rsidRDefault="00B5244D" w:rsidP="005B39B7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B5244D">
              <w:rPr>
                <w:rFonts w:eastAsiaTheme="majorEastAsia" w:cstheme="majorBidi"/>
                <w:sz w:val="28"/>
                <w:szCs w:val="28"/>
              </w:rPr>
              <w:t>2.6. Результаты р</w:t>
            </w:r>
            <w:r w:rsidR="005B39B7">
              <w:rPr>
                <w:rFonts w:eastAsiaTheme="majorEastAsia" w:cstheme="majorBidi"/>
                <w:sz w:val="28"/>
                <w:szCs w:val="28"/>
              </w:rPr>
              <w:t>еализации основных мероприятий п</w:t>
            </w:r>
            <w:r w:rsidRPr="00B5244D">
              <w:rPr>
                <w:rFonts w:eastAsiaTheme="majorEastAsia" w:cstheme="majorBidi"/>
                <w:sz w:val="28"/>
                <w:szCs w:val="28"/>
              </w:rPr>
              <w:t>одпрограммы 6 «Обесп</w:t>
            </w:r>
            <w:r w:rsidR="004C262E">
              <w:rPr>
                <w:rFonts w:eastAsiaTheme="majorEastAsia" w:cstheme="majorBidi"/>
                <w:sz w:val="28"/>
                <w:szCs w:val="28"/>
              </w:rPr>
              <w:t>ечение реализации Программы»</w:t>
            </w:r>
            <w:bookmarkStart w:id="0" w:name="_GoBack"/>
            <w:bookmarkEnd w:id="0"/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B5244D" w:rsidRDefault="00B5244D" w:rsidP="00B5244D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  <w:p w:rsidR="00B5244D" w:rsidRDefault="00B5244D" w:rsidP="00B5244D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  <w:p w:rsidR="00B5244D" w:rsidRDefault="00A34118" w:rsidP="00A34118">
            <w:pPr>
              <w:pStyle w:val="21"/>
              <w:ind w:firstLine="0"/>
              <w:contextualSpacing/>
              <w:rPr>
                <w:szCs w:val="28"/>
              </w:rPr>
            </w:pPr>
            <w:r>
              <w:rPr>
                <w:szCs w:val="28"/>
              </w:rPr>
              <w:t>20</w:t>
            </w:r>
          </w:p>
          <w:p w:rsidR="00B5244D" w:rsidRDefault="00B5244D" w:rsidP="00B5244D">
            <w:pPr>
              <w:pStyle w:val="21"/>
              <w:ind w:firstLine="0"/>
              <w:contextualSpacing/>
              <w:jc w:val="center"/>
              <w:rPr>
                <w:szCs w:val="28"/>
              </w:rPr>
            </w:pPr>
          </w:p>
          <w:p w:rsidR="00B5244D" w:rsidRDefault="00B5244D" w:rsidP="00B5244D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  <w:p w:rsidR="00B5244D" w:rsidRDefault="00A34118" w:rsidP="00B5244D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22</w:t>
            </w:r>
          </w:p>
          <w:p w:rsidR="00B5244D" w:rsidRPr="00FA195D" w:rsidRDefault="00B5244D" w:rsidP="00A34118">
            <w:pPr>
              <w:pStyle w:val="21"/>
              <w:ind w:firstLine="0"/>
              <w:contextualSpacing/>
              <w:rPr>
                <w:szCs w:val="28"/>
              </w:rPr>
            </w:pPr>
          </w:p>
        </w:tc>
      </w:tr>
      <w:tr w:rsidR="00435478" w:rsidRPr="00FA195D" w:rsidTr="00A34118">
        <w:tc>
          <w:tcPr>
            <w:tcW w:w="4495" w:type="pct"/>
          </w:tcPr>
          <w:p w:rsidR="00435478" w:rsidRPr="00E64201" w:rsidRDefault="00435478" w:rsidP="008A0C49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16"/>
                <w:szCs w:val="16"/>
              </w:rPr>
            </w:pPr>
          </w:p>
          <w:p w:rsidR="00435478" w:rsidRDefault="00435478" w:rsidP="00435478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927D1F">
              <w:rPr>
                <w:rFonts w:eastAsiaTheme="majorEastAsia" w:cstheme="majorBidi"/>
                <w:sz w:val="28"/>
                <w:szCs w:val="28"/>
              </w:rPr>
              <w:t>2.7.</w:t>
            </w:r>
            <w:r w:rsidRPr="00927D1F">
              <w:rPr>
                <w:rFonts w:eastAsiaTheme="majorEastAsia" w:cstheme="majorBidi"/>
                <w:sz w:val="28"/>
                <w:szCs w:val="28"/>
              </w:rPr>
              <w:tab/>
            </w:r>
            <w:r>
              <w:rPr>
                <w:rFonts w:eastAsiaTheme="majorEastAsia" w:cstheme="majorBidi"/>
                <w:sz w:val="28"/>
                <w:szCs w:val="28"/>
              </w:rPr>
              <w:t>Результаты</w:t>
            </w:r>
            <w:r w:rsidRPr="00927D1F">
              <w:rPr>
                <w:rFonts w:eastAsiaTheme="majorEastAsia" w:cstheme="majorBidi"/>
                <w:sz w:val="28"/>
                <w:szCs w:val="28"/>
              </w:rPr>
              <w:t xml:space="preserve"> реализации основных мероприятий Подпрограммы 7 «Повышение производительности труда в Камчатско</w:t>
            </w:r>
            <w:r>
              <w:rPr>
                <w:rFonts w:eastAsiaTheme="majorEastAsia" w:cstheme="majorBidi"/>
                <w:sz w:val="28"/>
                <w:szCs w:val="28"/>
              </w:rPr>
              <w:t xml:space="preserve">м крае» </w:t>
            </w:r>
          </w:p>
          <w:p w:rsidR="00435478" w:rsidRPr="00E64201" w:rsidRDefault="00435478" w:rsidP="00E64201">
            <w:pPr>
              <w:rPr>
                <w:rFonts w:eastAsiaTheme="majorEastAsia" w:cstheme="majorBidi"/>
                <w:sz w:val="16"/>
                <w:szCs w:val="16"/>
              </w:rPr>
            </w:pP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23</w:t>
            </w:r>
          </w:p>
          <w:p w:rsidR="00435478" w:rsidRPr="00FA195D" w:rsidRDefault="00435478" w:rsidP="00E64201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435478" w:rsidRPr="00FA195D" w:rsidTr="00A34118">
        <w:tc>
          <w:tcPr>
            <w:tcW w:w="4495" w:type="pct"/>
          </w:tcPr>
          <w:p w:rsidR="00435478" w:rsidRDefault="00435478" w:rsidP="00E64201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E64201">
              <w:rPr>
                <w:rFonts w:eastAsiaTheme="majorEastAsia" w:cstheme="majorBidi"/>
                <w:sz w:val="28"/>
                <w:szCs w:val="28"/>
              </w:rPr>
              <w:t>Факторы, повлиявшие на результат реализации Государственной программы Камчатского края «Развитие экономики и внешнеэкономической деятельности Камчатского края» в 2021 году</w:t>
            </w:r>
          </w:p>
          <w:p w:rsidR="00435478" w:rsidRPr="00E64201" w:rsidRDefault="00435478" w:rsidP="00E64201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ajorEastAsia" w:cstheme="majorBidi"/>
                <w:sz w:val="16"/>
                <w:szCs w:val="16"/>
              </w:rPr>
            </w:pP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FA195D" w:rsidRDefault="00435478" w:rsidP="008A0C49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  <w:r>
              <w:rPr>
                <w:rFonts w:eastAsiaTheme="majorEastAsia" w:cstheme="majorBidi"/>
                <w:sz w:val="28"/>
                <w:szCs w:val="28"/>
              </w:rPr>
              <w:t xml:space="preserve">4. </w:t>
            </w:r>
            <w:r w:rsidRPr="00E64201">
              <w:rPr>
                <w:rFonts w:eastAsiaTheme="majorEastAsia" w:cstheme="majorBidi"/>
                <w:sz w:val="28"/>
                <w:szCs w:val="28"/>
              </w:rPr>
              <w:t>Информация о внесенных изменениях в государственную программу Камчатского края «Развитие экономики и внешнеэкономической деятельност</w:t>
            </w:r>
            <w:r w:rsidR="00A34118">
              <w:rPr>
                <w:rFonts w:eastAsiaTheme="majorEastAsia" w:cstheme="majorBidi"/>
                <w:sz w:val="28"/>
                <w:szCs w:val="28"/>
              </w:rPr>
              <w:t>и Камчатского края» в 2021 году</w:t>
            </w:r>
          </w:p>
        </w:tc>
        <w:tc>
          <w:tcPr>
            <w:tcW w:w="267" w:type="pct"/>
          </w:tcPr>
          <w:p w:rsidR="00435478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435478" w:rsidRDefault="00435478" w:rsidP="008A0C49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16"/>
                <w:szCs w:val="16"/>
              </w:rPr>
            </w:pPr>
          </w:p>
          <w:p w:rsidR="00435478" w:rsidRPr="00FA195D" w:rsidRDefault="00435478" w:rsidP="00D876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195D">
              <w:rPr>
                <w:rFonts w:eastAsiaTheme="majorEastAsia" w:cstheme="majorBidi"/>
                <w:sz w:val="28"/>
                <w:szCs w:val="28"/>
              </w:rPr>
              <w:t>5. Оценка эффективности реализации Государственной программы Камчатского края «Развитие экономики и внешнеэкономической деятельности Камчатского края» в 20</w:t>
            </w:r>
            <w:r>
              <w:rPr>
                <w:rFonts w:eastAsiaTheme="majorEastAsia" w:cstheme="majorBidi"/>
                <w:sz w:val="28"/>
                <w:szCs w:val="28"/>
              </w:rPr>
              <w:t>21</w:t>
            </w:r>
            <w:r w:rsidRPr="00FA195D">
              <w:rPr>
                <w:rFonts w:eastAsiaTheme="majorEastAsia" w:cstheme="majorBidi"/>
                <w:sz w:val="28"/>
                <w:szCs w:val="28"/>
              </w:rPr>
              <w:t xml:space="preserve"> году</w:t>
            </w: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</w:tr>
      <w:tr w:rsidR="00435478" w:rsidRPr="00FA195D" w:rsidTr="00A34118">
        <w:tc>
          <w:tcPr>
            <w:tcW w:w="4495" w:type="pct"/>
          </w:tcPr>
          <w:p w:rsidR="00435478" w:rsidRPr="00FA195D" w:rsidRDefault="00435478" w:rsidP="00F21276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435478" w:rsidRPr="00FA195D" w:rsidTr="00A34118">
        <w:tc>
          <w:tcPr>
            <w:tcW w:w="4495" w:type="pct"/>
          </w:tcPr>
          <w:p w:rsidR="00435478" w:rsidRPr="00FA195D" w:rsidRDefault="00435478" w:rsidP="00F21276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  <w:r w:rsidRPr="00FA195D">
              <w:rPr>
                <w:rFonts w:eastAsiaTheme="majorEastAsia" w:cstheme="majorBidi"/>
                <w:sz w:val="28"/>
                <w:szCs w:val="28"/>
              </w:rPr>
              <w:t>6. Приложения</w:t>
            </w:r>
          </w:p>
        </w:tc>
        <w:tc>
          <w:tcPr>
            <w:tcW w:w="267" w:type="pct"/>
          </w:tcPr>
          <w:p w:rsidR="00435478" w:rsidRPr="00FA195D" w:rsidRDefault="00435478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238" w:type="pct"/>
            <w:vAlign w:val="bottom"/>
          </w:tcPr>
          <w:p w:rsidR="00435478" w:rsidRPr="00FA195D" w:rsidRDefault="00B5244D" w:rsidP="0081390C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5B39B7" w:rsidRDefault="005B39B7" w:rsidP="002E4E11">
      <w:pPr>
        <w:pStyle w:val="21"/>
        <w:ind w:firstLine="0"/>
        <w:contextualSpacing/>
        <w:jc w:val="center"/>
        <w:rPr>
          <w:b/>
        </w:rPr>
      </w:pPr>
    </w:p>
    <w:p w:rsidR="00C609FE" w:rsidRPr="00FA195D" w:rsidRDefault="00C609FE" w:rsidP="002E4E11">
      <w:pPr>
        <w:pStyle w:val="21"/>
        <w:ind w:firstLine="0"/>
        <w:contextualSpacing/>
        <w:jc w:val="center"/>
        <w:rPr>
          <w:b/>
        </w:rPr>
      </w:pPr>
      <w:r w:rsidRPr="00FA195D">
        <w:rPr>
          <w:b/>
        </w:rPr>
        <w:t>ВВЕДЕНИЕ</w:t>
      </w:r>
    </w:p>
    <w:p w:rsidR="002E4E11" w:rsidRPr="00FA195D" w:rsidRDefault="002E4E11" w:rsidP="002E4E11">
      <w:pPr>
        <w:pStyle w:val="21"/>
        <w:ind w:firstLine="0"/>
        <w:contextualSpacing/>
        <w:jc w:val="center"/>
        <w:rPr>
          <w:b/>
        </w:rPr>
      </w:pPr>
    </w:p>
    <w:p w:rsidR="00C609FE" w:rsidRPr="00AE3042" w:rsidRDefault="00C609FE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ходе реализации Государственной программы Камчатского края «Развитие экономики и внешнеэкономической деятельности  Камчатского края</w:t>
      </w:r>
      <w:r w:rsidR="00D16C6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9687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C1488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</w:t>
      </w:r>
      <w:r w:rsidR="00FA7F4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FA7F4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 и приказом Министерства экономического развития, предпринимательства и торговли К</w:t>
      </w:r>
      <w:r w:rsidR="00FA7F4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края от 19.10.2015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FA7F4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598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«Об утверждении Методических указаний по разработке и реализации государственных программ Камчатского края».</w:t>
      </w:r>
    </w:p>
    <w:p w:rsidR="00696F53" w:rsidRPr="00AE3042" w:rsidRDefault="00696F53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программа </w:t>
      </w:r>
      <w:r w:rsidR="00AA3E2D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экономики и вн</w:t>
      </w:r>
      <w:r w:rsidR="00371B30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ешнеэкономической деятельности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края» утверждена постановлением Правительства Камчатского края от </w:t>
      </w:r>
      <w:r w:rsidR="00C1488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01.07.2021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1488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277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63705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A03D1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рограмма).</w:t>
      </w:r>
    </w:p>
    <w:p w:rsidR="00A8565B" w:rsidRPr="00AE3042" w:rsidRDefault="00696F53" w:rsidP="00A8565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D9687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A03D1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</w:t>
      </w:r>
      <w:r w:rsidR="00D9687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на 20</w:t>
      </w:r>
      <w:r w:rsidR="00C1488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утвержден распоряжением Правительства Камчатского края от </w:t>
      </w:r>
      <w:r w:rsidR="003A2AA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765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A2AA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9B68B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8765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8765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674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-РП</w:t>
      </w:r>
      <w:r w:rsidR="00A03D1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реализации)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565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планом реализации Государственной программы на 2021 год запланировано 11 контрольных событий, из которых 1 не наступило.</w:t>
      </w:r>
    </w:p>
    <w:p w:rsidR="00DD5A46" w:rsidRPr="00AE3042" w:rsidRDefault="00D9687A" w:rsidP="00A8565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96F5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</w:t>
      </w:r>
      <w:r w:rsidR="00A03D1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</w:t>
      </w:r>
      <w:r w:rsidR="00DD5A46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2021</w:t>
      </w:r>
      <w:r w:rsidR="00B27DE2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696F5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DE2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</w:t>
      </w:r>
      <w:r w:rsidR="00DD5A46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влялась реализация мероприятий 7</w:t>
      </w:r>
      <w:r w:rsidR="00B27DE2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</w:t>
      </w:r>
      <w:r w:rsidR="00696F5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7DE2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6F53" w:rsidRPr="00AE3042" w:rsidRDefault="00472E70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B7380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D1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696F5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благоприятных условий для интенсивного экономического роста региона и обеспечения высокого уровня благосостояния жителей Камчатского края.</w:t>
      </w:r>
    </w:p>
    <w:p w:rsidR="00696F53" w:rsidRPr="00AE3042" w:rsidRDefault="00220B99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</w:t>
      </w:r>
      <w:r w:rsidR="00696F5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поставлены следующие задачи:</w:t>
      </w:r>
    </w:p>
    <w:p w:rsidR="00220B99" w:rsidRPr="00AE3042" w:rsidRDefault="00220B99" w:rsidP="00220B99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инвестиционной привлекательности Камчатского края, обеспечение благоприятного делового климата;</w:t>
      </w:r>
    </w:p>
    <w:p w:rsidR="00220B99" w:rsidRPr="00AE3042" w:rsidRDefault="00220B99" w:rsidP="00220B99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крае;</w:t>
      </w:r>
    </w:p>
    <w:p w:rsidR="00220B99" w:rsidRPr="00AE3042" w:rsidRDefault="00220B99" w:rsidP="00220B99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благоприятных условий для развития отраслей народного хозяйства и внешнеэкономической деятельности Камчатского края;</w:t>
      </w:r>
    </w:p>
    <w:p w:rsidR="00220B99" w:rsidRPr="00AE3042" w:rsidRDefault="00220B99" w:rsidP="00220B99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стоимости;</w:t>
      </w:r>
    </w:p>
    <w:p w:rsidR="00220B99" w:rsidRPr="00AE3042" w:rsidRDefault="00220B99" w:rsidP="00220B99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качества предоставления и доступности государственных и муниципальных услуг, снижение избыточного давления на бизнес;</w:t>
      </w:r>
    </w:p>
    <w:p w:rsidR="00220B99" w:rsidRPr="00AE3042" w:rsidRDefault="00220B99" w:rsidP="00220B99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эффективной р</w:t>
      </w:r>
      <w:r w:rsidR="00123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еализации основных мероприятий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программы;</w:t>
      </w:r>
    </w:p>
    <w:p w:rsidR="00220B99" w:rsidRPr="00AE3042" w:rsidRDefault="00220B99" w:rsidP="00220B9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прироста производительности труда в базовых несырьевых отраслях экономики Камчатского края, исполнительных органах государственной власти Камчатского края</w:t>
      </w:r>
      <w:r w:rsidR="009567BD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1276" w:rsidRPr="00AE3042" w:rsidRDefault="00F21276" w:rsidP="00975EE6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</w:t>
      </w:r>
      <w:r w:rsidR="009567BD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Государственной программой предусмотрено финансирование в объеме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17 399 </w:t>
      </w:r>
      <w:r w:rsidR="00AB1A7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885,8</w:t>
      </w:r>
      <w:r w:rsidR="00975EE6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рублей, в том числе за счет средств:</w:t>
      </w:r>
    </w:p>
    <w:p w:rsidR="00F21276" w:rsidRPr="00AE3042" w:rsidRDefault="00F21276" w:rsidP="00AB1A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федерального бюджета –</w:t>
      </w:r>
      <w:r w:rsidR="00AB1A73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122 </w:t>
      </w:r>
      <w:r w:rsidR="00AB1A7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389,5 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F21276" w:rsidRPr="00AE3042" w:rsidRDefault="00F21276" w:rsidP="008C2CF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краевого бюджета –</w:t>
      </w:r>
      <w:r w:rsidR="008C2CFF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5 911 447,9 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F21276" w:rsidRPr="00AE3042" w:rsidRDefault="00F21276" w:rsidP="008C2CF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местных бюджетов –</w:t>
      </w:r>
      <w:r w:rsidR="008C2CFF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36 056,6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 (по сведениям муниципальных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образований в Камчатском крае);</w:t>
      </w:r>
    </w:p>
    <w:p w:rsidR="00F21276" w:rsidRPr="00AE3042" w:rsidRDefault="00F21276" w:rsidP="008C2CF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безвозмездных поступлений от негосударственных организаций –</w:t>
      </w:r>
      <w:r w:rsidR="008C2CFF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10 348 952,8 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F21276" w:rsidRPr="00AE3042" w:rsidRDefault="00F21276" w:rsidP="008C2C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прочих внебюджетных источников (юридические лица) –</w:t>
      </w:r>
      <w:r w:rsidR="008C2CFF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981 039,0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рублей.</w:t>
      </w:r>
    </w:p>
    <w:p w:rsidR="00A03D1B" w:rsidRPr="00AE3042" w:rsidRDefault="00A03D1B" w:rsidP="002E4E11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21276" w:rsidRPr="00AE3042" w:rsidRDefault="008C2CFF" w:rsidP="002E4E1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F21276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реализацию мероприятий Государственной программы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отчетном году </w:t>
      </w:r>
      <w:r w:rsidR="00F21276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направлено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16 711 822,5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21276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рублей, в том числе за счет средств:</w:t>
      </w:r>
    </w:p>
    <w:p w:rsidR="00F21276" w:rsidRPr="00AE3042" w:rsidRDefault="00F21276" w:rsidP="008C2C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федерального бюджета –</w:t>
      </w:r>
      <w:r w:rsidR="008C2CFF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122 387,5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F21276" w:rsidRPr="00AE3042" w:rsidRDefault="00F21276" w:rsidP="008C2C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краевого бюджета –</w:t>
      </w:r>
      <w:r w:rsidR="008C2CFF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5 766 281,1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рублей;</w:t>
      </w:r>
    </w:p>
    <w:p w:rsidR="00F21276" w:rsidRPr="00AE3042" w:rsidRDefault="00F21276" w:rsidP="008C2C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местных бюджетов –</w:t>
      </w:r>
      <w:r w:rsidR="008C2CFF" w:rsidRPr="00AE3042">
        <w:t xml:space="preserve">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36 056,6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 (по сведениям муниципальных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образований в Камчатском крае);</w:t>
      </w:r>
    </w:p>
    <w:p w:rsidR="00F21276" w:rsidRPr="00AE3042" w:rsidRDefault="00F21276" w:rsidP="008C2C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безвозмездных поступлений от негосударственных организ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аций – </w:t>
      </w:r>
      <w:r w:rsidR="008C2CFF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9 806 058,2 </w:t>
      </w:r>
      <w:r w:rsidR="00637053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F21276" w:rsidRPr="00AE3042" w:rsidRDefault="00F21276" w:rsidP="008C2C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прочих внебюджетных источников (юридические лица) –</w:t>
      </w:r>
      <w:r w:rsidR="008C2CFF" w:rsidRPr="00AE3042">
        <w:t xml:space="preserve"> </w:t>
      </w:r>
      <w:r w:rsidR="001232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981 039,0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рублей.</w:t>
      </w:r>
    </w:p>
    <w:p w:rsidR="00F21276" w:rsidRPr="00AE3042" w:rsidRDefault="00F21276" w:rsidP="002E4E1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F21276" w:rsidRPr="00AE3042" w:rsidRDefault="00EF0131" w:rsidP="002E4E1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Средства, направленные на финансирование мероприятий </w:t>
      </w:r>
      <w:r w:rsidR="0021675A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Государственной программы в 2021 году освоены в полном объеме.</w:t>
      </w:r>
    </w:p>
    <w:p w:rsidR="002E4E11" w:rsidRPr="00AE3042" w:rsidRDefault="002E4E11" w:rsidP="002E4E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BCA" w:rsidRPr="00AE3042" w:rsidRDefault="00466DB7" w:rsidP="00435478">
      <w:pPr>
        <w:pStyle w:val="1"/>
        <w:numPr>
          <w:ilvl w:val="0"/>
          <w:numId w:val="3"/>
        </w:numPr>
        <w:spacing w:before="0" w:line="240" w:lineRule="auto"/>
        <w:rPr>
          <w:b w:val="0"/>
          <w:spacing w:val="-4"/>
          <w:sz w:val="28"/>
          <w:szCs w:val="30"/>
        </w:rPr>
      </w:pPr>
      <w:r w:rsidRPr="00AE3042">
        <w:rPr>
          <w:b w:val="0"/>
          <w:spacing w:val="-4"/>
          <w:sz w:val="28"/>
          <w:szCs w:val="30"/>
        </w:rPr>
        <w:t>Основные р</w:t>
      </w:r>
      <w:r w:rsidR="002B1A32" w:rsidRPr="00AE3042">
        <w:rPr>
          <w:b w:val="0"/>
          <w:spacing w:val="-4"/>
          <w:sz w:val="28"/>
          <w:szCs w:val="30"/>
        </w:rPr>
        <w:t xml:space="preserve">езультаты реализации </w:t>
      </w:r>
      <w:r w:rsidR="00435478" w:rsidRPr="00AE3042">
        <w:rPr>
          <w:b w:val="0"/>
          <w:spacing w:val="-4"/>
          <w:sz w:val="28"/>
          <w:szCs w:val="30"/>
        </w:rPr>
        <w:t>г</w:t>
      </w:r>
      <w:r w:rsidR="00D16C63" w:rsidRPr="00AE3042">
        <w:rPr>
          <w:b w:val="0"/>
          <w:spacing w:val="-4"/>
          <w:sz w:val="28"/>
          <w:szCs w:val="30"/>
        </w:rPr>
        <w:t>осударственной програм</w:t>
      </w:r>
      <w:r w:rsidR="002E4E11" w:rsidRPr="00AE3042">
        <w:rPr>
          <w:b w:val="0"/>
          <w:spacing w:val="-4"/>
          <w:sz w:val="28"/>
          <w:szCs w:val="30"/>
        </w:rPr>
        <w:t xml:space="preserve">мы </w:t>
      </w:r>
      <w:r w:rsidR="00AA3E2D" w:rsidRPr="00AE3042">
        <w:rPr>
          <w:b w:val="0"/>
          <w:sz w:val="28"/>
          <w:szCs w:val="28"/>
        </w:rPr>
        <w:t>Камчатского края «Развитие экономики и внешнеэкономической</w:t>
      </w:r>
      <w:r w:rsidR="00A43FBF" w:rsidRPr="00AE3042">
        <w:rPr>
          <w:b w:val="0"/>
          <w:sz w:val="28"/>
          <w:szCs w:val="28"/>
        </w:rPr>
        <w:t xml:space="preserve"> деятельности Камчатского края»</w:t>
      </w:r>
      <w:r w:rsidR="009431C9" w:rsidRPr="00AE3042">
        <w:rPr>
          <w:b w:val="0"/>
          <w:sz w:val="28"/>
          <w:szCs w:val="28"/>
        </w:rPr>
        <w:t>, достигнутые</w:t>
      </w:r>
      <w:r w:rsidR="00AA3E2D" w:rsidRPr="00AE3042">
        <w:rPr>
          <w:b w:val="0"/>
          <w:sz w:val="28"/>
          <w:szCs w:val="28"/>
        </w:rPr>
        <w:t xml:space="preserve"> </w:t>
      </w:r>
      <w:r w:rsidR="00435478" w:rsidRPr="00AE3042">
        <w:rPr>
          <w:b w:val="0"/>
          <w:sz w:val="28"/>
          <w:szCs w:val="28"/>
        </w:rPr>
        <w:t>в</w:t>
      </w:r>
      <w:r w:rsidR="00A43FBF" w:rsidRPr="00AE3042">
        <w:rPr>
          <w:b w:val="0"/>
          <w:sz w:val="28"/>
          <w:szCs w:val="28"/>
        </w:rPr>
        <w:t xml:space="preserve"> 2021</w:t>
      </w:r>
      <w:r w:rsidR="00C3008E" w:rsidRPr="00AE3042">
        <w:rPr>
          <w:b w:val="0"/>
          <w:sz w:val="28"/>
          <w:szCs w:val="28"/>
        </w:rPr>
        <w:t xml:space="preserve"> год</w:t>
      </w:r>
      <w:r w:rsidR="009431C9" w:rsidRPr="00AE3042">
        <w:rPr>
          <w:b w:val="0"/>
          <w:sz w:val="28"/>
          <w:szCs w:val="28"/>
        </w:rPr>
        <w:t>у</w:t>
      </w:r>
    </w:p>
    <w:p w:rsidR="002E4E11" w:rsidRPr="00AE3042" w:rsidRDefault="002E4E11" w:rsidP="002E4E11">
      <w:pPr>
        <w:pStyle w:val="1"/>
        <w:spacing w:before="0" w:line="240" w:lineRule="auto"/>
        <w:ind w:left="709"/>
        <w:rPr>
          <w:i/>
          <w:sz w:val="28"/>
          <w:szCs w:val="30"/>
        </w:rPr>
      </w:pPr>
      <w:bookmarkStart w:id="1" w:name="_Toc443481965"/>
    </w:p>
    <w:bookmarkEnd w:id="1"/>
    <w:p w:rsidR="00B255D5" w:rsidRPr="00AE3042" w:rsidRDefault="00BF3337" w:rsidP="002E4E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55D5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</w:t>
      </w:r>
      <w:r w:rsidR="000E6B5D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финансировании мероприятий </w:t>
      </w:r>
      <w:r w:rsidR="00B255D5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</w:t>
      </w:r>
      <w:r w:rsidR="00315634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A43FB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255D5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представлены в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Таблицах</w:t>
      </w:r>
      <w:r w:rsidR="00FA401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, 15</w:t>
      </w:r>
      <w:r w:rsidR="0074134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3337" w:rsidRPr="00AE3042" w:rsidRDefault="00BF3337" w:rsidP="00BF3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Сведения о достижении значений показателей (индикаторов) Государственной программы в 2021 году представлены в Таблице 11.</w:t>
      </w:r>
    </w:p>
    <w:p w:rsidR="00BF3337" w:rsidRPr="00AE3042" w:rsidRDefault="00BF3337" w:rsidP="00BF3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Сведения о степени выполнения основных мероприятий</w:t>
      </w:r>
      <w:r w:rsidR="00311954" w:rsidRPr="00AE3042">
        <w:rPr>
          <w:rFonts w:ascii="Times New Roman" w:hAnsi="Times New Roman" w:cs="Times New Roman"/>
          <w:sz w:val="28"/>
          <w:szCs w:val="28"/>
        </w:rPr>
        <w:t>,</w:t>
      </w:r>
      <w:r w:rsidRPr="00AE3042">
        <w:rPr>
          <w:rFonts w:ascii="Times New Roman" w:hAnsi="Times New Roman" w:cs="Times New Roman"/>
          <w:sz w:val="28"/>
          <w:szCs w:val="28"/>
        </w:rPr>
        <w:t xml:space="preserve"> </w:t>
      </w:r>
      <w:r w:rsidR="00311954" w:rsidRPr="00AE3042">
        <w:rPr>
          <w:rFonts w:ascii="Times New Roman" w:hAnsi="Times New Roman" w:cs="Times New Roman"/>
          <w:sz w:val="28"/>
          <w:szCs w:val="28"/>
        </w:rPr>
        <w:t xml:space="preserve">мероприятий и контрольных событий подпрограмм </w:t>
      </w:r>
      <w:r w:rsidRPr="00AE3042">
        <w:rPr>
          <w:rFonts w:ascii="Times New Roman" w:hAnsi="Times New Roman" w:cs="Times New Roman"/>
          <w:sz w:val="28"/>
          <w:szCs w:val="28"/>
        </w:rPr>
        <w:t>Государственной программы представлены в Таблице 12.</w:t>
      </w:r>
    </w:p>
    <w:p w:rsidR="004101C4" w:rsidRPr="00AE3042" w:rsidRDefault="004101C4" w:rsidP="002E4E11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B81" w:rsidRPr="00AE3042" w:rsidRDefault="00D97B81" w:rsidP="00D97B81">
      <w:pPr>
        <w:pStyle w:val="1"/>
        <w:numPr>
          <w:ilvl w:val="0"/>
          <w:numId w:val="3"/>
        </w:numPr>
        <w:spacing w:before="0" w:line="240" w:lineRule="auto"/>
        <w:rPr>
          <w:b w:val="0"/>
          <w:sz w:val="28"/>
          <w:szCs w:val="30"/>
        </w:rPr>
      </w:pPr>
      <w:r w:rsidRPr="00AE3042">
        <w:rPr>
          <w:b w:val="0"/>
          <w:sz w:val="28"/>
          <w:szCs w:val="30"/>
        </w:rPr>
        <w:t>Результаты реализации основных мероприятий в разрезе подпрограмм</w:t>
      </w:r>
      <w:r w:rsidRPr="00AE3042">
        <w:t xml:space="preserve"> </w:t>
      </w:r>
      <w:r w:rsidRPr="00AE3042">
        <w:rPr>
          <w:b w:val="0"/>
          <w:sz w:val="28"/>
          <w:szCs w:val="30"/>
        </w:rPr>
        <w:t>государственной программы Камчатского края «Развитие экономики и внешнеэкономической деятельности Камчатского края» в 2021 год</w:t>
      </w:r>
      <w:r w:rsidR="005E3921">
        <w:rPr>
          <w:b w:val="0"/>
          <w:sz w:val="28"/>
          <w:szCs w:val="30"/>
        </w:rPr>
        <w:t>у</w:t>
      </w:r>
    </w:p>
    <w:p w:rsidR="00D97B81" w:rsidRPr="00AE3042" w:rsidRDefault="00D97B81" w:rsidP="00D97B81">
      <w:pPr>
        <w:pStyle w:val="1"/>
        <w:spacing w:before="0" w:line="240" w:lineRule="auto"/>
        <w:rPr>
          <w:b w:val="0"/>
          <w:sz w:val="28"/>
          <w:szCs w:val="30"/>
        </w:rPr>
      </w:pPr>
    </w:p>
    <w:p w:rsidR="00C94B96" w:rsidRPr="00AE3042" w:rsidRDefault="0081221F" w:rsidP="00D97B81">
      <w:pPr>
        <w:pStyle w:val="1"/>
        <w:numPr>
          <w:ilvl w:val="1"/>
          <w:numId w:val="3"/>
        </w:numPr>
        <w:spacing w:before="0" w:line="240" w:lineRule="auto"/>
        <w:ind w:left="426" w:firstLine="0"/>
        <w:rPr>
          <w:b w:val="0"/>
          <w:sz w:val="28"/>
          <w:szCs w:val="30"/>
        </w:rPr>
      </w:pPr>
      <w:r w:rsidRPr="00AE3042">
        <w:rPr>
          <w:b w:val="0"/>
          <w:sz w:val="28"/>
          <w:szCs w:val="30"/>
        </w:rPr>
        <w:t>Результаты реализации основных мероприятий подпрограмм</w:t>
      </w:r>
      <w:r w:rsidR="00435478" w:rsidRPr="00AE3042">
        <w:rPr>
          <w:b w:val="0"/>
          <w:sz w:val="28"/>
          <w:szCs w:val="30"/>
        </w:rPr>
        <w:t>ы 1</w:t>
      </w:r>
      <w:r w:rsidRPr="00AE3042">
        <w:rPr>
          <w:b w:val="0"/>
          <w:sz w:val="28"/>
          <w:szCs w:val="30"/>
        </w:rPr>
        <w:t xml:space="preserve"> </w:t>
      </w:r>
      <w:r w:rsidR="00435478" w:rsidRPr="00AE3042">
        <w:rPr>
          <w:b w:val="0"/>
          <w:sz w:val="28"/>
          <w:szCs w:val="30"/>
        </w:rPr>
        <w:t xml:space="preserve">«Формирование благоприятной инвестиционной среды» </w:t>
      </w:r>
    </w:p>
    <w:p w:rsidR="00C94B96" w:rsidRPr="00AE3042" w:rsidRDefault="00DB0F18" w:rsidP="00C94B96">
      <w:pPr>
        <w:pStyle w:val="1"/>
        <w:spacing w:before="0" w:line="240" w:lineRule="auto"/>
        <w:ind w:left="709"/>
        <w:rPr>
          <w:i/>
          <w:sz w:val="28"/>
          <w:szCs w:val="30"/>
        </w:rPr>
      </w:pPr>
      <w:r w:rsidRPr="00AE3042">
        <w:rPr>
          <w:i/>
          <w:sz w:val="28"/>
          <w:szCs w:val="30"/>
        </w:rPr>
        <w:t xml:space="preserve"> </w:t>
      </w:r>
    </w:p>
    <w:p w:rsidR="00271225" w:rsidRPr="00AE3042" w:rsidRDefault="00C3008E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</w:t>
      </w:r>
      <w:r w:rsidR="00271225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</w:t>
      </w:r>
      <w:r w:rsidR="00005CC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271225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43FB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инвестиционной привлекательности Камчатского края, обеспечение благоприятного делового климата.</w:t>
      </w:r>
    </w:p>
    <w:p w:rsidR="00271225" w:rsidRPr="00AE3042" w:rsidRDefault="00271225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поставлены следующие задачи:</w:t>
      </w:r>
    </w:p>
    <w:p w:rsidR="00271225" w:rsidRPr="00AE3042" w:rsidRDefault="00271225" w:rsidP="00651539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стимулирования инвестиционной деятельности;</w:t>
      </w:r>
    </w:p>
    <w:p w:rsidR="00271225" w:rsidRPr="00AE3042" w:rsidRDefault="00271225" w:rsidP="00651539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инвестиционной инфраструктуры;</w:t>
      </w:r>
    </w:p>
    <w:p w:rsidR="00271225" w:rsidRPr="00AE3042" w:rsidRDefault="00271225" w:rsidP="00651539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внебюджетных и бюджетных источников для реализации инфраструктурных проектов;</w:t>
      </w:r>
    </w:p>
    <w:p w:rsidR="00AC372E" w:rsidRPr="00AE3042" w:rsidRDefault="00271225" w:rsidP="00651539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позиционирование инвестиционного потенциала Камчатского края на российском и международном рынках</w:t>
      </w:r>
      <w:r w:rsidR="00A82BA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системная работа по реализации мероприятий по повышению инвестиционной привлекательности региона.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Камчатском крае реализуются 15 разделов «Стандарта деятельности органов исполнительной власти субъекта Российской Федерации по обеспечению благоприятного инвестиционного климата», разработанного и утвержденного АНО «Агентством стратегических инициатив по продвижению новых проектов» (далее – АНО «АСИ»).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Действует веб-сайт «Инвестиционный портал Камчатского края» на 9-ти языках, расположенный по адресу http://investkamchatka.ru/. На Инвестиционном портале актуализируется в установленные сроки информация об инвестиционном потенциале Камчатского края, проводится работа по обновлению паспортов проектов, организован канал прямой связи инвесторов с руководством Камчатского края. 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постоянная работа по совершенствованию регионального инвестиционного законодательства.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Организована работа Инвестиционного совета в Камчатском крае во взаимодействии исполнительных органов государственной власти Камчатского края с представителями органов местного самоуправления муниципальных образований в Камчатском крае, территориальных органов федеральных органов исполнительной власти и бизнес-сообщества. На заседаниях Инвестиционного совета в Камчатском крае рассматриваются инвестиционные проекты, предложения по мерам государственной поддержки проектов, механизмы их реализации. Организована координация деятельности отраслевых групп Инвестиционного совета в Камчатском крае.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Продолжена работа по созданию условий для реализации проектов с применением механизма государственно-частного партнерства. 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предложений исполнительных органов государственной власти Камчатского края сформирован перечень объектов, в отношении которых планируется заключение концессионных соглашений в Камчатском крае. 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 ведется работа по координации деятельности исполнительных органов государственной власти Камчатского края по заключению концессионных соглашений.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Национального рейтинга состояния инвестиционного климата в субъектах Российской Федерации (далее – Национальный рейтинг) за период 2020 – 2021 Камчатский край занимает 12 место в общем зачете и 3 место среди субъектов Дальневосточного федерального округа.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инвестиционной деятельности в Камчатском крае осуществляется в соответствии с Законом Камчатского края от 22.09.2008 № 129 «О государственной поддержке инвестиционной деятельности в Камчатском крае», который устанавливает гарантии, формы и условия предоставления государственной поддержки инвестиционной деятельности в Камчатском крае, в форме финансовых и нефинансовых мер.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инвестиционной деятельности в Камчатском крае в форме нефинансовых мер осуществляется несколькими механизмами:</w:t>
      </w:r>
    </w:p>
    <w:p w:rsidR="00466DB7" w:rsidRPr="00AE3042" w:rsidRDefault="00466DB7" w:rsidP="00466D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инвестиционных проектов специализированными организациями по привлечению инвестиций и работе с инвесторами в Камчатском крае;</w:t>
      </w:r>
    </w:p>
    <w:p w:rsidR="0021675A" w:rsidRPr="00AE3042" w:rsidRDefault="00466DB7" w:rsidP="00466D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инвестиционного проекта масштабным инвестиционным проектом в Камчатском крае в целях предоставления инвестору земельного участка в аренду без проведения торгов;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назначение по представлению исполнительного органа государственной власти Камчатского края, осуществляющего функции по реализации региональной политики в сфере инвестиционной деятельности, кураторов по вопросам сопровождения инвестиционных проектов внебюджетного финансирования из числа представителей заинтересованных исполнительных органов государственной власти Камчатского края;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обращений в федеральные органы государственной власти, кредитные организации, общественные объединения предпринимателей об оказании содействия инвесторам при реализации инвестиционного проекта;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инвестиционных соглашений между инвестором и Правительством Камчатского края или иным исполнительным органом государственной власти Камчатского края;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концессионных соглашений и соглашений о государственно-частном партнерстве;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семинаров, конференций по вопросам осуществления инвестиционной деятельности, ярмарок инвестиционных проектов;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российских и международных выставках, форумах, презентациях, конгрессах в целях привлечения инвестиций в экономику Камчатского края;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продвижение инвестиционных проектов на российский и международный уровни в целях привлечения инвестиций в экономику Камчатского края;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информационной системы обеспечения инвестиционной деятельности, в том числе формирование и ведение реестра инвестиционных проектов, инвестиционных идей, инвестиционных площадок;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консультационной, образовательной, методической и организационной поддержки.</w:t>
      </w:r>
    </w:p>
    <w:p w:rsidR="0021675A" w:rsidRPr="00AE3042" w:rsidRDefault="0021675A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инвестиционной деятельности в Камчатском крае в форме финансовых мер предоставляется инвестиционным проектам, соответствующим условиям, установленным постановлением Правительства Камчатского края от 16.07.2010 № 319-П «Об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края». Предоставление финансовых мер государственной поддержки инвестиционной деятельности осуществляется с помощью разных механизмов: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инвесторам налоговых льгот в части, зачисляемой в краевой бюджет Камчатского края, в соответствии с законодательством Российской Федерации и Камчатского края;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инвесторам в соответствии с бюджетным законодательством Российской Федерации субсидий за счет средств краевого бюджета на возмещение части затрат на уплату процентов по кредитам, полученным в российских кредитных организациях на реализацию инвестиционных проектов;</w:t>
      </w:r>
    </w:p>
    <w:p w:rsidR="0021675A" w:rsidRPr="00AE3042" w:rsidRDefault="00466DB7" w:rsidP="00466D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675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инвесторам в соответствии с бюджетным законодательством Российской Федерации субсидий за счет средств краевого бюджета на возмещение затрат (части затрат) на создание и (или) реконструкцию объектов инфраструктуры, а также на подключение (технологическое присоединение) к системам электроснабжения, газоснабжения, теплоснабжения, водоснабжения и водоотведения в целях реализации инвестиционных проектов.</w:t>
      </w:r>
    </w:p>
    <w:p w:rsidR="00B22171" w:rsidRPr="00AE3042" w:rsidRDefault="00B22171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51E" w:rsidRPr="00AE3042" w:rsidRDefault="00236043" w:rsidP="00C94B96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Основное мероприятие </w:t>
      </w:r>
      <w:r w:rsidR="00A43FBF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1.1. 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«Разработка и реализация системных мер, направленных на улучшение условий ведения инвестиционной деятельности»</w:t>
      </w:r>
    </w:p>
    <w:p w:rsidR="00C94B96" w:rsidRPr="00AE3042" w:rsidRDefault="00C94B96" w:rsidP="00C94B96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основного мероприятия в 2021 году юридическим лицам и индивидуальным предпринимателям предоставлялись субсидии из краевого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значимых инвестиционных проектов Камчатского края: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ООО «МС-Бункер» в размере 12 227,851 тыс. рублей («Строительство и ввод в эксплуатацию комплекса по хранению и складированию нефтепродуктов емкостью 18 000 тонн на базе существующего причального сооружения в г. Петропавловск-Камчатский»);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ООО «Свинокомплекс Камчатский» в размере 1 258,851 тыс. рублей («Организация свиноводческого комплекса на 550 продуктивных свиноматок в Камчатском крае»); 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ООО «Новый дом» в размере 20 000,00 тыс. рублей («Строительство и эксплуатация гостинично-делового комплекса»).  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затрат на создание и (или) реконструкцию объектов инфраструктуры, а также на подключение (технологическое присоединение) к источникам тепло-, газо-, водо-, электроснабжения и водоотведения в целях реализации особо значимых инвестиционных проектов Камчатского края субсидия не предоставлялась.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году состоялось 2 заседания Инвестиционного совета в Камчатском крае.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Инвестиционного совета в Камчатском крае, состоявшемся 16.07.2021, инвестиционным проектам по строительству многоквартирных жилых домов (инвесторы ООО «Русский двор», ООО «Хорс») присвоены статусы масштабных инвестиционных проектов Камчатского края с целью предоставления земельных участков в аренду без проведения торгов.   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Министерством инвестиций, промышленности и предпринимательства Камчатского края подготовлено 63 заключения о результатах оценки регулирующего воздействия проектов актов Камчатского края.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«Корпорация развития Камчатского края» является специализированной организацией по привлечению инвестиций и работе с инвесторами. 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31.12.2021 на сопровождении у АО «Корпорации развития Камчатского края» находится 137 инвестиционных проектов с общим объемом инвестиций 159,0 млрд рублей.</w:t>
      </w:r>
    </w:p>
    <w:p w:rsidR="00A43FBF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постоянной основе ведется работа по координации деятельности исполнительных органов государственной власти Камчатского края по заключению концессионных соглашений. </w:t>
      </w:r>
    </w:p>
    <w:p w:rsidR="00104CC6" w:rsidRPr="00AE3042" w:rsidRDefault="00A43FBF" w:rsidP="00A43FB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Камчатском крае действует 66 концессионных соглашений в сфере теплоснабжения, водоснабжения и электроснабжения и 1 концессионное соглашение в отношении объекта спорта.</w:t>
      </w:r>
    </w:p>
    <w:p w:rsidR="00237B57" w:rsidRPr="00AE3042" w:rsidRDefault="00237B57" w:rsidP="00A43FB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7B57" w:rsidRPr="00AE3042" w:rsidRDefault="00237B57" w:rsidP="00C94B96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Основное мероприятие</w:t>
      </w:r>
      <w:r w:rsidR="0041516C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1.2.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«Формирование и продвижение инвестиционного имиджа Камчатского кра</w:t>
      </w:r>
      <w:r w:rsidR="005C3766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я»</w:t>
      </w:r>
    </w:p>
    <w:p w:rsidR="00A308F6" w:rsidRPr="00AE3042" w:rsidRDefault="00A308F6" w:rsidP="00A43FBF">
      <w:pPr>
        <w:tabs>
          <w:tab w:val="left" w:pos="72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8F6" w:rsidRPr="00AE3042" w:rsidRDefault="00A308F6" w:rsidP="00A308F6">
      <w:pPr>
        <w:tabs>
          <w:tab w:val="left" w:pos="72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3FB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содействия развитию предпринимательства, продвижения товаров и услуг местных производителей как на территории края, так и за его пределами и реализацию имиджевой политики Камчатского края АНО «Камчатский выставочно-туристический центр» проводит организацию выставок. </w:t>
      </w:r>
    </w:p>
    <w:p w:rsidR="00A308F6" w:rsidRPr="00AE3042" w:rsidRDefault="00A308F6" w:rsidP="00A308F6">
      <w:pPr>
        <w:tabs>
          <w:tab w:val="left" w:pos="72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3FB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постоянной основе проводится работа по информированию представителей бизнес-сообщества Камчатского края о существующих мерах государственной поддержки инвестиционных проектов посредством размещения на официальном сайте Правительства Камчатского края информации о возможных механизмах поддержки субъектов инвестиционной деятельности. </w:t>
      </w:r>
    </w:p>
    <w:p w:rsidR="00A43FBF" w:rsidRPr="00AE3042" w:rsidRDefault="00A308F6" w:rsidP="00A308F6">
      <w:pPr>
        <w:tabs>
          <w:tab w:val="left" w:pos="72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3FB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на Инвестиционном портале Камчатского края, а также на других официальных страницах Министерства инвестиций, промышленности и предпринимательства Камчатского края (Инстаграм, Фейсбук, Телеграм) публикуются социально-экономические новости и события.</w:t>
      </w:r>
    </w:p>
    <w:p w:rsidR="007B5B38" w:rsidRPr="00AE3042" w:rsidRDefault="00A43FBF" w:rsidP="00A43FBF">
      <w:pPr>
        <w:pStyle w:val="a3"/>
        <w:tabs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741D8" w:rsidRPr="00AE3042" w:rsidRDefault="009E324E" w:rsidP="00651539">
      <w:pPr>
        <w:pStyle w:val="1"/>
        <w:numPr>
          <w:ilvl w:val="1"/>
          <w:numId w:val="3"/>
        </w:numPr>
        <w:spacing w:before="0" w:line="240" w:lineRule="auto"/>
        <w:ind w:left="709" w:firstLine="0"/>
        <w:rPr>
          <w:b w:val="0"/>
          <w:sz w:val="28"/>
          <w:szCs w:val="30"/>
        </w:rPr>
      </w:pPr>
      <w:r w:rsidRPr="00AE3042">
        <w:rPr>
          <w:i/>
          <w:sz w:val="28"/>
          <w:szCs w:val="30"/>
        </w:rPr>
        <w:t xml:space="preserve"> </w:t>
      </w:r>
      <w:r w:rsidR="00435478" w:rsidRPr="00AE3042">
        <w:rPr>
          <w:b w:val="0"/>
          <w:sz w:val="28"/>
          <w:szCs w:val="30"/>
        </w:rPr>
        <w:t>Результаты</w:t>
      </w:r>
      <w:r w:rsidR="00D741D8" w:rsidRPr="00AE3042">
        <w:rPr>
          <w:b w:val="0"/>
          <w:sz w:val="28"/>
          <w:szCs w:val="30"/>
        </w:rPr>
        <w:t xml:space="preserve"> ре</w:t>
      </w:r>
      <w:r w:rsidR="007F1EA8" w:rsidRPr="00AE3042">
        <w:rPr>
          <w:b w:val="0"/>
          <w:sz w:val="28"/>
          <w:szCs w:val="30"/>
        </w:rPr>
        <w:t xml:space="preserve">ализации основных мероприятий </w:t>
      </w:r>
      <w:r w:rsidR="00D97B81" w:rsidRPr="00AE3042">
        <w:rPr>
          <w:b w:val="0"/>
          <w:sz w:val="28"/>
          <w:szCs w:val="30"/>
        </w:rPr>
        <w:t>п</w:t>
      </w:r>
      <w:r w:rsidR="00D741D8" w:rsidRPr="00AE3042">
        <w:rPr>
          <w:b w:val="0"/>
          <w:sz w:val="28"/>
          <w:szCs w:val="30"/>
        </w:rPr>
        <w:t xml:space="preserve">одпрограммы 2 «Развитие субъектов малого и среднего предпринимательства» </w:t>
      </w:r>
      <w:r w:rsidR="00861208" w:rsidRPr="00AE3042">
        <w:rPr>
          <w:b w:val="0"/>
          <w:sz w:val="28"/>
          <w:szCs w:val="30"/>
        </w:rPr>
        <w:t>(далее – Подпрограмма 2)</w:t>
      </w:r>
      <w:r w:rsidR="00AF7D87" w:rsidRPr="00AE3042">
        <w:rPr>
          <w:b w:val="0"/>
          <w:sz w:val="28"/>
          <w:szCs w:val="30"/>
        </w:rPr>
        <w:t xml:space="preserve"> </w:t>
      </w:r>
    </w:p>
    <w:p w:rsidR="00C94B96" w:rsidRPr="00AE3042" w:rsidRDefault="00C94B96" w:rsidP="00C94B9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208" w:rsidRPr="00AE3042" w:rsidRDefault="00861208" w:rsidP="00C94B9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Цель Подп</w:t>
      </w:r>
      <w:r w:rsidR="008217C5" w:rsidRPr="00AE304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AE3042">
        <w:rPr>
          <w:rFonts w:ascii="Times New Roman" w:hAnsi="Times New Roman" w:cs="Times New Roman"/>
          <w:sz w:val="28"/>
          <w:szCs w:val="28"/>
        </w:rPr>
        <w:t>2 –</w:t>
      </w:r>
      <w:r w:rsidR="007B5B38" w:rsidRPr="00AE3042">
        <w:t xml:space="preserve"> </w:t>
      </w:r>
      <w:r w:rsidR="007B5B38" w:rsidRPr="00AE3042">
        <w:rPr>
          <w:rFonts w:ascii="Times New Roman" w:hAnsi="Times New Roman" w:cs="Times New Roman"/>
          <w:sz w:val="28"/>
          <w:szCs w:val="28"/>
        </w:rPr>
        <w:t>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</w:t>
      </w:r>
      <w:r w:rsidRPr="00AE3042">
        <w:rPr>
          <w:rFonts w:ascii="Times New Roman" w:hAnsi="Times New Roman" w:cs="Times New Roman"/>
          <w:sz w:val="28"/>
          <w:szCs w:val="28"/>
        </w:rPr>
        <w:t>.</w:t>
      </w:r>
    </w:p>
    <w:p w:rsidR="00861208" w:rsidRPr="00AE3042" w:rsidRDefault="00861208" w:rsidP="00C94B9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861208" w:rsidRPr="00AE3042" w:rsidRDefault="00861208" w:rsidP="00651539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повышение предпринимательской активности, стимулирование граждан к осуществлению предпринимательской деятельности;</w:t>
      </w:r>
    </w:p>
    <w:p w:rsidR="00861208" w:rsidRPr="00AE3042" w:rsidRDefault="00861208" w:rsidP="00D97B81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повышение доступности финансовых ресурсов для субъектов малого и среднего предпринимательства, обеспечение доступности инфраструктуры поддержки субъектов малого и среднего предпринимательства</w:t>
      </w:r>
      <w:r w:rsidR="00484131" w:rsidRPr="00AE3042">
        <w:rPr>
          <w:rFonts w:ascii="Times New Roman" w:hAnsi="Times New Roman" w:cs="Times New Roman"/>
          <w:sz w:val="28"/>
          <w:szCs w:val="28"/>
        </w:rPr>
        <w:t xml:space="preserve"> (далее – СМСП)</w:t>
      </w:r>
      <w:r w:rsidRPr="00AE3042">
        <w:rPr>
          <w:rFonts w:ascii="Times New Roman" w:hAnsi="Times New Roman" w:cs="Times New Roman"/>
          <w:sz w:val="28"/>
          <w:szCs w:val="28"/>
        </w:rPr>
        <w:t>.</w:t>
      </w:r>
    </w:p>
    <w:p w:rsidR="00861208" w:rsidRPr="00AE3042" w:rsidRDefault="00861208" w:rsidP="00484131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мероприятий Подпрограммы 2 в отчетном периоде осуществлялась Министерством инвестиций, промышленности и предпринимательства Камчатского края (далее – Министерство), а также через организации инфраструктуры поддержки СМСП: Микрокредитная компания Камчатский государственный фонд поддержки предпринимательства, Гарантийный фонд развития предпринимательства Камчатского края, Центр поддержки экспорта, а также Центр «Мой бизнес», в который входят Центр поддержки предпринимательства, Центр инноваций социальной сферы, Центр кластерного развития.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отчетном периоде за счет средств краевого бюджета, а также прочих внебюджетных источников (собственные средства Микрокредитной компании Камчатский государственный фонд поддержки предпринимательства и Гарантийного фонда развития предпринимательства Камчат</w:t>
      </w:r>
      <w:r w:rsidR="00484131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края) оказана поддержка 3 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701 СМСП и 754 физическим лицам, желающим зарегистрироваться в качестве предпринимателя, 133 гражданину, применяющим специальный налоговый режим «Налог на профессиональный доход», в том числе: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Центр оказания услуг: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901 СМСП получили консультационную поддержку (устные и письменные консультации СМСП по вопросам создания и развития бизнеса);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433 физических лиц, желающих зарегистрироваться в качестве предпринимателя, получили консультационную поддержку;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182 физических лицам оказана услуга по регистрации ИП или юридического лица;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72 гражданина, применяющих специальный налоговый режим «Налог на профессиональный доход», получили консультационную поддержку;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61 СМСП оказано 61 комплексных услуг.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Центр поддержки предпринимательства: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553 СМСП получили консультационную поддержку, из них 386 СМСП получили консультационные услуги с привлечением сторонних профильных экспертов (устные и письменные консультации СМСП по вопросам создания и развития бизнеса);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167 СМСП получили образовательную поддержку;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241 физических лиц, желающих зарегистрироваться в качестве предпринимателя, получили консультационную и образовательную поддержку (92 и 149 соответственно);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45 граждан, применяющих специальный налоговый режим «Налог на профессиональный доход», получили консультационную поддержку и образовательную поддержку (33 и 12 соответственно);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146 СМСП получили 186 комплексных услуг.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3)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Центр инноваций социальной сферы: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532 СМСП получили консультационную поддержку (устные и письменные консультации СМСП по вопросам создания и развития бизнеса);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149 СМСП получили образовательную поддержку;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80 физических лиц, желающих зарегистрироваться в качестве предпринимателя, получили консультационную и образовательную поддержку (65 и 15 соответственно);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14 граждан, применяющий специальный налоговый режим «Налог на профессиональный доход», получили консультационную поддержку и образовательную поддержку (13 и 1 соответственно);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63 СМСП получили 107 комплексных услуг.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Центр кластерного развития: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156 СМСП получили консультационную поддержку;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20 СМСП получили образовательную поддержку;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49 СМСП получили 104 комплексные услуги.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5)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Центр поддержки экспорта: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312 СМСП получили консультационную поддержку, в том числе: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7 СМСП получили поддержку в подготовке и переводе на иностранные языки презентационных и иных материалов;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7 СМСП получили поддержку в создании на иностранном языке и (или) модернизацию существующего сайта СМСП;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123 СМСП оказана услуга с привлечением Группы РЭЦ;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для 91 СМСП проведены экспортные семинары в рамках соглашения с АНО ДПО «Школа экспорта АО «Российский экспортный центр»;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 СМСП получили поддержку в размещении его на международных электронных торговых площадках и (или) его товаров (работ, услуг);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21 СМСП получили поддержку в разрезе поиска партнеров;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 СМСП получил поддержку в подготовке и (или) экспертизе экспортного контракта;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11 СМСП организовано участие в выставочно-ярмарочном мероприятии в России (коллективный стенд);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 СМСП организовано участие в выставочно-ярмарочном мероприятии в иностранном государстве (коллективный стенд);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 СМСП организовано участие в выставочно-ярмарочном мероприятии в иностранном государстве (индивидуальный стенд);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для 4 СМСП организованы и проведены реверсные бизнес-миссии;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для 3 СМСП организованы и проведены межрегиональные бизнес-миссии;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для 33 оказана иная консультационная поддержка.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6)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146 СМСП получили финансовую поддержку в форме субсидий на сумму 85,1 млн рублей. В том числе: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20 СМСП на создание собственного бизнеса на общую сумму 18,0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22 СМСП на развитие бизнеса на общую сумму 36,0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41 СМСП, включенным в реестр социальных предприятий, на реализацию социальных проектов в размере 17,1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 СМСП, прошедшему экологический акселератор «Экологический Акселератор и поддержка экологических инициатив», в размере 0,5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 СМСП, прошедшему акселерационную программу в области инноваций, в размере 0,5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43 СМСП,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для сферы общественного питания в размере 17,8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9 СМСП,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для деятельности гостиниц в размере 3,3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 СМСП, осуществляющему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для фитнес-центров в размере 0,065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 СМСП,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для киноцентров в размере 1,0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 СМСП,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для детских развлекательных центров в размере 1,3 млн рублей;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­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 СМСП,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для детских развлекательных центров в целях возмещения части затрат за декабрь 2021 года в размере 1,5 млн рублей.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7)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Камчатский государственный фонд поддержки предпринимательства: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330 СМСП предоставлены микрозаймы на общую сумму 522,3 млн рублей.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8)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Гарантийный фонд развития предпринимательства Камчатского края: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86 СМСП предоставлены поручительства на сумму 458,8 млн рублей, сумма кредита, обеспеченных поручительствами, составила 1 042,4 млн рублей.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Дополнительно сообщаем, что в рамках реализации регионального проекта «Создание условий для легкого старта и комфортного ведения бизнеса» для 30 СМСП обеспечено участие в мероприятии «Новогодняя ярмарка».</w:t>
      </w:r>
    </w:p>
    <w:p w:rsidR="00CA61DD" w:rsidRPr="00AE3042" w:rsidRDefault="00CA61DD" w:rsidP="00CA61DD">
      <w:pPr>
        <w:pStyle w:val="a5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7552C" w:rsidRPr="00AE3042" w:rsidRDefault="0007552C" w:rsidP="0007552C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Основное мероприятие </w:t>
      </w:r>
      <w:r w:rsidR="00F955A3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2.1. 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«Оказание мер государственной поддержки субъектам малого и среднего предпринимательства»</w:t>
      </w:r>
    </w:p>
    <w:p w:rsidR="00CA61DD" w:rsidRPr="00AE3042" w:rsidRDefault="00CA61DD" w:rsidP="0007552C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CA61DD" w:rsidRPr="00AE3042" w:rsidRDefault="00CA61DD" w:rsidP="00481E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</w:t>
      </w:r>
      <w:r w:rsidR="00481ED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администрациями муниципальных образований Камчатского края заключены соглашения о предоставлении субсидии из краевого бюджета бюджету муниципального образования в Камчатском крае на поддержку муниципальных программ развития субъектов СМСП на об</w:t>
      </w:r>
      <w:r w:rsidR="00481ED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щую сумму 10 млн рублей.</w:t>
      </w:r>
      <w:r w:rsidR="00481ED8"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:rsidR="00CA61DD" w:rsidRPr="00AE3042" w:rsidRDefault="00CA61DD" w:rsidP="00CA61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 этом с администрациями Карагинского мун</w:t>
      </w:r>
      <w:r w:rsidR="00481ED8"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>иципального района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 Соболевского мун</w:t>
      </w:r>
      <w:r w:rsidR="00481ED8"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>иципального района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81ED8"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соглашения расторгнуты ввиду отсутствия заявок на предоставлении субсидий от СМСП.</w:t>
      </w:r>
    </w:p>
    <w:p w:rsidR="00CA61DD" w:rsidRPr="00AE3042" w:rsidRDefault="00CA61DD" w:rsidP="00CA61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x-none"/>
        </w:rPr>
        <w:t>Всего в течение 2021 года оказана поддержка 26 СМСП и 2 самозанятым гражданам. В результате будет создано не менее 16 рабочих мест и сохранено не менее 27 рабочих мест.</w:t>
      </w:r>
    </w:p>
    <w:p w:rsidR="00CA61DD" w:rsidRPr="00AE3042" w:rsidRDefault="00CA61DD" w:rsidP="00481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В рамках муниципальных программ за счет средств муниципалитетов получили поддержку </w:t>
      </w:r>
      <w:r w:rsidR="00481ED8" w:rsidRPr="00AE3042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2 </w:t>
      </w:r>
      <w:r w:rsidRPr="00AE3042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598 СМСП, в том числе </w:t>
      </w:r>
      <w:r w:rsidR="00481ED8" w:rsidRPr="00AE3042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2 </w:t>
      </w:r>
      <w:r w:rsidRPr="00AE3042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199 СМСП в виде консультационных услуг, 115 СМСП приняли участие в выставочно-ярмарочных мероприятиях, 123 СМСП приняли участие в конкурсах (конференциях, круглых столах, встречах), 8 СМСП оказана имущественная поддержка, 1 СМСП оказана информационная поддержка, 31 СМСП предоставлены субсидии, 2 гражданам, применяющий специальный налоговый режим «Налог на профессиональный доход», предоставлены гранты.</w:t>
      </w:r>
    </w:p>
    <w:p w:rsidR="0007552C" w:rsidRPr="00AE3042" w:rsidRDefault="0007552C" w:rsidP="0007552C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07552C" w:rsidRPr="00AE3042" w:rsidRDefault="0041516C" w:rsidP="0007552C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Основное мероприятие 2.2. </w:t>
      </w:r>
      <w:r w:rsidRPr="00AE3042">
        <w:rPr>
          <w:rFonts w:ascii="Times New Roman" w:hAnsi="Times New Roman" w:cs="Times New Roman"/>
          <w:i/>
          <w:sz w:val="28"/>
          <w:szCs w:val="28"/>
          <w:lang w:val="en-US" w:eastAsia="ru-RU"/>
        </w:rPr>
        <w:t>I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2 Региональный проект «Создание благоприятных условий для осуществления деятельности самозанятыми гражданами»</w:t>
      </w:r>
    </w:p>
    <w:p w:rsidR="00CA61DD" w:rsidRPr="00AE3042" w:rsidRDefault="00CA61DD" w:rsidP="0007552C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CA61DD" w:rsidRPr="00AE3042" w:rsidRDefault="00CA61DD" w:rsidP="00CA61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Ключевым показателем регионального проекта является количество самозанятых граждан, зафиксировавших свой статус. </w:t>
      </w:r>
    </w:p>
    <w:p w:rsidR="00CA61DD" w:rsidRPr="00AE3042" w:rsidRDefault="00CA61DD" w:rsidP="00CA61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В целях достижения данного показателя на территории Камчатского края установлен специальный налоговый режим «Налог на профессиональный доход» (Закон Камчатского края от 28.05.2020 № 462). </w:t>
      </w:r>
    </w:p>
    <w:p w:rsidR="00CA61DD" w:rsidRPr="00AE3042" w:rsidRDefault="00CA61DD" w:rsidP="00CA61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>По состоянию на 01.01.2022 уже зарегистрировано 5</w:t>
      </w:r>
      <w:r w:rsidR="00481ED8" w:rsidRPr="00AE3042">
        <w:rPr>
          <w:rFonts w:ascii="Times New Roman" w:eastAsia="Calibri" w:hAnsi="Times New Roman" w:cs="Times New Roman"/>
          <w:sz w:val="28"/>
          <w:szCs w:val="28"/>
        </w:rPr>
        <w:t> </w:t>
      </w:r>
      <w:r w:rsidRPr="00AE3042">
        <w:rPr>
          <w:rFonts w:ascii="Times New Roman" w:eastAsia="Calibri" w:hAnsi="Times New Roman" w:cs="Times New Roman"/>
          <w:sz w:val="28"/>
          <w:szCs w:val="28"/>
        </w:rPr>
        <w:t>236 самозанятых (из них 4</w:t>
      </w:r>
      <w:r w:rsidR="00481ED8" w:rsidRPr="00AE3042">
        <w:rPr>
          <w:rFonts w:ascii="Times New Roman" w:eastAsia="Calibri" w:hAnsi="Times New Roman" w:cs="Times New Roman"/>
          <w:sz w:val="28"/>
          <w:szCs w:val="28"/>
        </w:rPr>
        <w:t> </w:t>
      </w:r>
      <w:r w:rsidRPr="00AE3042">
        <w:rPr>
          <w:rFonts w:ascii="Times New Roman" w:eastAsia="Calibri" w:hAnsi="Times New Roman" w:cs="Times New Roman"/>
          <w:sz w:val="28"/>
          <w:szCs w:val="28"/>
        </w:rPr>
        <w:t>666</w:t>
      </w:r>
      <w:r w:rsidR="00481ED8" w:rsidRPr="00AE3042">
        <w:rPr>
          <w:rFonts w:ascii="Times New Roman" w:eastAsia="Calibri" w:hAnsi="Times New Roman" w:cs="Times New Roman"/>
          <w:sz w:val="28"/>
          <w:szCs w:val="28"/>
        </w:rPr>
        <w:t xml:space="preserve"> – физически лиц, 1 </w:t>
      </w: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225 – индивидуальных предпринимателей) при плановом </w:t>
      </w:r>
      <w:r w:rsidR="00481ED8" w:rsidRPr="00AE3042">
        <w:rPr>
          <w:rFonts w:ascii="Times New Roman" w:eastAsia="Calibri" w:hAnsi="Times New Roman" w:cs="Times New Roman"/>
          <w:sz w:val="28"/>
          <w:szCs w:val="28"/>
        </w:rPr>
        <w:t>значении на конец 2021 года – 1 </w:t>
      </w:r>
      <w:r w:rsidRPr="00AE3042">
        <w:rPr>
          <w:rFonts w:ascii="Times New Roman" w:eastAsia="Calibri" w:hAnsi="Times New Roman" w:cs="Times New Roman"/>
          <w:sz w:val="28"/>
          <w:szCs w:val="28"/>
        </w:rPr>
        <w:t>999 самозанятых.</w:t>
      </w:r>
    </w:p>
    <w:p w:rsidR="0007552C" w:rsidRPr="00AE3042" w:rsidRDefault="0007552C" w:rsidP="0007552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52C" w:rsidRPr="00AE3042" w:rsidRDefault="0041516C" w:rsidP="0007552C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Основное мероприятие 2.3. </w:t>
      </w:r>
      <w:r w:rsidRPr="00AE3042">
        <w:rPr>
          <w:rFonts w:ascii="Times New Roman" w:hAnsi="Times New Roman" w:cs="Times New Roman"/>
          <w:i/>
          <w:sz w:val="28"/>
          <w:szCs w:val="28"/>
          <w:lang w:val="en-US" w:eastAsia="ru-RU"/>
        </w:rPr>
        <w:t>I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4 Региональный проект «Создание условий для легкого старта и комфортного ведения бизнеса»</w:t>
      </w:r>
    </w:p>
    <w:p w:rsidR="00CA61DD" w:rsidRPr="00AE3042" w:rsidRDefault="00CA61DD" w:rsidP="0007552C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CA61DD" w:rsidRPr="00AE3042" w:rsidRDefault="00CA61DD" w:rsidP="00CA61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sz w:val="28"/>
          <w:szCs w:val="28"/>
          <w:lang w:eastAsia="ru-RU"/>
        </w:rPr>
        <w:t>В связи с отменой Единого налога на вмененный доход с 1 января 2021 года многие предприниматели Камчатского края переходят на патентную систему налогообложения.</w:t>
      </w:r>
    </w:p>
    <w:p w:rsidR="00CA61DD" w:rsidRPr="00AE3042" w:rsidRDefault="00CA61DD" w:rsidP="00CA61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sz w:val="28"/>
          <w:szCs w:val="28"/>
          <w:lang w:eastAsia="ru-RU"/>
        </w:rPr>
        <w:t>В рамках реализации регионального проекта «Создание условий для легкого старта и комфортного ведения бизнеса» Министерством предоставлены субсидии социальным предпринимателям на реализацию социальных проектов за счет средств федерального бюджета. Всего поддержан 41 СМСП на общую сумму 17,1 млн рублей.</w:t>
      </w:r>
    </w:p>
    <w:p w:rsidR="0007552C" w:rsidRPr="00AE3042" w:rsidRDefault="0007552C" w:rsidP="0007552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52C" w:rsidRPr="00AE3042" w:rsidRDefault="0041516C" w:rsidP="0007552C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Основное мероприятие 2.4. I5 </w:t>
      </w:r>
      <w:r w:rsidR="0007552C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Региональный проект «Акселерация субъектов малого и среднего предпринимательства»</w:t>
      </w:r>
    </w:p>
    <w:p w:rsidR="0007552C" w:rsidRPr="00AE3042" w:rsidRDefault="0007552C" w:rsidP="00075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ED8" w:rsidRPr="00AE3042" w:rsidRDefault="00481ED8" w:rsidP="00481E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sz w:val="28"/>
          <w:szCs w:val="28"/>
          <w:lang w:eastAsia="ru-RU"/>
        </w:rPr>
        <w:t>В 2021 году изменен формат оказания прямых мер поддержки СМСП из средств краевого бюджета в рамках реализации</w:t>
      </w:r>
      <w:r w:rsidRPr="00AE3042">
        <w:t xml:space="preserve"> </w:t>
      </w:r>
      <w:r w:rsidRPr="00AE3042">
        <w:rPr>
          <w:rFonts w:ascii="Times New Roman" w:hAnsi="Times New Roman" w:cs="Times New Roman"/>
          <w:sz w:val="28"/>
          <w:szCs w:val="28"/>
          <w:lang w:eastAsia="ru-RU"/>
        </w:rPr>
        <w:t>регионального проекта «Акселерация субъектов малого и среднего предпринимательства». Внедрена система конкурсного отбора при предоставлении субсидий. Предоставление поддержки осуществляется на базе центра «Мой бизнес», куда входит в том числе АНО «Камчатский центр поддержки предпринимательства».</w:t>
      </w:r>
    </w:p>
    <w:p w:rsidR="00481ED8" w:rsidRPr="00AE3042" w:rsidRDefault="00481ED8" w:rsidP="00481E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АНО «Камчатский центр поддержки предпринимательства» предоставлены субсидии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105 СМСП на общую сумму 68,0 млн рублей, в том числе: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20 СМСП на создание собственного бизнеса на общую сумму 18,0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22 СМСП на развитие бизнеса на общую сумму 36,0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 СМСП, прошедшему экологический акселератор «Экологический Акселератор и поддержка экологических инициатив», в размере 0,5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 СМСП, прошедшему акселерационную программу в области инноваций, в размере 0,5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43 СМСП, 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 </w:t>
      </w:r>
      <w:r w:rsidRPr="00AE30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для</w:t>
      </w:r>
      <w:r w:rsidRPr="00AE3042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Pr="00AE30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сферы общественного питания</w:t>
      </w: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размере 17,8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9 СМСП, 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 </w:t>
      </w:r>
      <w:r w:rsidRPr="00AE30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для деятельности гостиниц</w:t>
      </w: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размере 3,3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 СМСП, осуществляющему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 </w:t>
      </w:r>
      <w:r w:rsidRPr="00AE30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для фитнес-центров</w:t>
      </w: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размере 0,065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 СМСП, 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 </w:t>
      </w:r>
      <w:r w:rsidRPr="00AE30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для киноцентров </w:t>
      </w: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размере 1,0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3 СМСП,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 </w:t>
      </w:r>
      <w:r w:rsidRPr="00AE30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для детских развлекательных центров </w:t>
      </w: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размере 1,3 млн рублей;</w:t>
      </w:r>
    </w:p>
    <w:p w:rsidR="00481ED8" w:rsidRPr="00AE3042" w:rsidRDefault="00481ED8" w:rsidP="00481ED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3 СМСП,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 </w:t>
      </w:r>
      <w:r w:rsidRPr="00AE30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для детских развлекательных центров в целях возмещения части затрат за декабрь 2021 года </w:t>
      </w:r>
      <w:r w:rsidRPr="00AE304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размере 1,5 млн рублей.</w:t>
      </w:r>
    </w:p>
    <w:p w:rsidR="00481ED8" w:rsidRPr="00AE3042" w:rsidRDefault="00481ED8" w:rsidP="00481E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1C9" w:rsidRPr="00AE3042" w:rsidRDefault="009431C9" w:rsidP="00481E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1C9" w:rsidRPr="00AE3042" w:rsidRDefault="009431C9" w:rsidP="00481E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1C9" w:rsidRPr="00AE3042" w:rsidRDefault="009431C9" w:rsidP="00481E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705" w:rsidRPr="00AE3042" w:rsidRDefault="009431C9" w:rsidP="005B13AC">
      <w:pPr>
        <w:pStyle w:val="1"/>
        <w:numPr>
          <w:ilvl w:val="1"/>
          <w:numId w:val="3"/>
        </w:numPr>
        <w:spacing w:before="0" w:line="240" w:lineRule="auto"/>
        <w:ind w:left="0" w:firstLine="709"/>
        <w:rPr>
          <w:b w:val="0"/>
          <w:i/>
          <w:sz w:val="28"/>
          <w:szCs w:val="30"/>
        </w:rPr>
      </w:pPr>
      <w:r w:rsidRPr="00AE3042">
        <w:rPr>
          <w:b w:val="0"/>
          <w:i/>
          <w:sz w:val="28"/>
          <w:szCs w:val="30"/>
        </w:rPr>
        <w:t>Результаты</w:t>
      </w:r>
      <w:r w:rsidR="009E324E" w:rsidRPr="00AE3042">
        <w:rPr>
          <w:b w:val="0"/>
          <w:i/>
          <w:sz w:val="28"/>
          <w:szCs w:val="30"/>
        </w:rPr>
        <w:t xml:space="preserve"> реализации основных мероприятий </w:t>
      </w:r>
      <w:r w:rsidR="0002478B" w:rsidRPr="00AE3042">
        <w:rPr>
          <w:b w:val="0"/>
          <w:i/>
          <w:sz w:val="28"/>
          <w:szCs w:val="30"/>
        </w:rPr>
        <w:t>п</w:t>
      </w:r>
      <w:r w:rsidR="009E324E" w:rsidRPr="00AE3042">
        <w:rPr>
          <w:b w:val="0"/>
          <w:i/>
          <w:sz w:val="28"/>
          <w:szCs w:val="30"/>
        </w:rPr>
        <w:t xml:space="preserve">одпрограммы </w:t>
      </w:r>
      <w:r w:rsidR="00477705" w:rsidRPr="00AE3042">
        <w:rPr>
          <w:b w:val="0"/>
          <w:i/>
          <w:sz w:val="28"/>
          <w:szCs w:val="30"/>
        </w:rPr>
        <w:t>3 «Развитие промышленности, внешнеэкономической деятельности, конкуренции» (далее – Подпро</w:t>
      </w:r>
      <w:r w:rsidR="009E324E" w:rsidRPr="00AE3042">
        <w:rPr>
          <w:b w:val="0"/>
          <w:i/>
          <w:sz w:val="28"/>
          <w:szCs w:val="30"/>
        </w:rPr>
        <w:t>грамма 3)</w:t>
      </w:r>
      <w:r w:rsidR="00B04DAA" w:rsidRPr="00AE3042">
        <w:rPr>
          <w:b w:val="0"/>
          <w:i/>
          <w:sz w:val="28"/>
          <w:szCs w:val="30"/>
        </w:rPr>
        <w:t xml:space="preserve"> </w:t>
      </w:r>
    </w:p>
    <w:p w:rsidR="00C94B96" w:rsidRPr="00AE3042" w:rsidRDefault="00C94B96" w:rsidP="00C94B9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705" w:rsidRPr="00AE3042" w:rsidRDefault="00861208" w:rsidP="00C94B9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Цель П</w:t>
      </w:r>
      <w:r w:rsidR="00477705" w:rsidRPr="00AE3042">
        <w:rPr>
          <w:rFonts w:ascii="Times New Roman" w:hAnsi="Times New Roman" w:cs="Times New Roman"/>
          <w:sz w:val="28"/>
          <w:szCs w:val="28"/>
        </w:rPr>
        <w:t>одпро</w:t>
      </w:r>
      <w:r w:rsidR="006D7B74" w:rsidRPr="00AE3042">
        <w:rPr>
          <w:rFonts w:ascii="Times New Roman" w:hAnsi="Times New Roman" w:cs="Times New Roman"/>
          <w:sz w:val="28"/>
          <w:szCs w:val="28"/>
        </w:rPr>
        <w:t>граммы</w:t>
      </w:r>
      <w:r w:rsidRPr="00AE3042">
        <w:rPr>
          <w:rFonts w:ascii="Times New Roman" w:hAnsi="Times New Roman" w:cs="Times New Roman"/>
          <w:sz w:val="28"/>
          <w:szCs w:val="28"/>
        </w:rPr>
        <w:t xml:space="preserve"> 3</w:t>
      </w:r>
      <w:r w:rsidR="006D7B74" w:rsidRPr="00AE3042">
        <w:rPr>
          <w:rFonts w:ascii="Times New Roman" w:hAnsi="Times New Roman" w:cs="Times New Roman"/>
          <w:sz w:val="28"/>
          <w:szCs w:val="28"/>
        </w:rPr>
        <w:t xml:space="preserve"> –</w:t>
      </w:r>
      <w:r w:rsidR="00B04DAA" w:rsidRPr="00AE3042">
        <w:t xml:space="preserve"> </w:t>
      </w:r>
      <w:r w:rsidR="00B04DAA" w:rsidRPr="00AE3042">
        <w:rPr>
          <w:rFonts w:ascii="Times New Roman" w:hAnsi="Times New Roman" w:cs="Times New Roman"/>
          <w:sz w:val="28"/>
          <w:szCs w:val="28"/>
        </w:rPr>
        <w:t>формирование благоприятных условий для развития отраслей народного хозяйства и внешнеэкономической деятельности Камчатского края</w:t>
      </w:r>
      <w:r w:rsidR="00477705" w:rsidRPr="00AE3042">
        <w:rPr>
          <w:rFonts w:ascii="Times New Roman" w:hAnsi="Times New Roman" w:cs="Times New Roman"/>
          <w:sz w:val="28"/>
          <w:szCs w:val="28"/>
        </w:rPr>
        <w:t>.</w:t>
      </w:r>
    </w:p>
    <w:p w:rsidR="00477705" w:rsidRPr="00AE3042" w:rsidRDefault="00477705" w:rsidP="00F647E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477705" w:rsidRPr="00AE3042" w:rsidRDefault="007A3C0D" w:rsidP="007A3C0D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совершенствование системы механизмов развития внешнеэкономической деятельности, обеспечивающих конкурентоспособные условия деятельности организаций Камчатского края на международном </w:t>
      </w:r>
      <w:r w:rsidR="0012326E" w:rsidRPr="00AE3042">
        <w:rPr>
          <w:rFonts w:ascii="Times New Roman" w:hAnsi="Times New Roman" w:cs="Times New Roman"/>
          <w:sz w:val="28"/>
          <w:szCs w:val="28"/>
        </w:rPr>
        <w:t>рынке</w:t>
      </w:r>
      <w:r w:rsidR="00477705" w:rsidRPr="00AE3042">
        <w:rPr>
          <w:rFonts w:ascii="Times New Roman" w:hAnsi="Times New Roman" w:cs="Times New Roman"/>
          <w:sz w:val="28"/>
          <w:szCs w:val="28"/>
        </w:rPr>
        <w:t>;</w:t>
      </w:r>
    </w:p>
    <w:p w:rsidR="006D7B74" w:rsidRPr="00AE3042" w:rsidRDefault="006D7B74" w:rsidP="00651539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both"/>
      </w:pPr>
      <w:r w:rsidRPr="00AE3042">
        <w:t>формирование системы повышения компетенций рабочих кадров на промышленных предприятиях Камчатского края;</w:t>
      </w:r>
    </w:p>
    <w:p w:rsidR="006D7B74" w:rsidRPr="00AE3042" w:rsidRDefault="007A3C0D" w:rsidP="007A3C0D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both"/>
      </w:pPr>
      <w:r w:rsidRPr="00AE3042">
        <w:t>создание обеспечивающей инфраструктуры и условий для создания новых промышленных предприятий</w:t>
      </w:r>
      <w:r w:rsidR="006D7B74" w:rsidRPr="00AE3042">
        <w:t>;</w:t>
      </w:r>
    </w:p>
    <w:p w:rsidR="006D7B74" w:rsidRPr="00AE3042" w:rsidRDefault="007A3C0D" w:rsidP="007A3C0D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both"/>
      </w:pPr>
      <w:r w:rsidRPr="00AE3042">
        <w:t>обеспечение высококвалифицированными управленческими кадрами организаций народного хозяйства Камчатского края.</w:t>
      </w:r>
    </w:p>
    <w:p w:rsidR="00F37A90" w:rsidRPr="00AE3042" w:rsidRDefault="00F37A90" w:rsidP="00F37A9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6E4F" w:rsidRPr="00AE3042" w:rsidRDefault="007F6E4F" w:rsidP="002E4E11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Основное мероприятие</w:t>
      </w:r>
      <w:r w:rsidR="00C2270D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3.1. 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«Стимулирование и поддержка внешнеэкономической </w:t>
      </w:r>
      <w:r w:rsidR="005C3766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деятельности в Камчатском крае»</w:t>
      </w:r>
    </w:p>
    <w:p w:rsidR="002E4E11" w:rsidRPr="00AE3042" w:rsidRDefault="002E4E11" w:rsidP="002E4E11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722175" w:rsidRPr="00AE3042" w:rsidRDefault="00722175" w:rsidP="0072217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мероприятия организована работа Совета по внешнеэкономической деятельности при Губернаторе Камчатского края. Наполняется информационный раздел о внешнеэкономической деятельности на официальном сайте Правительства Камчатского края, организована работа по взаимодействию с представителями бизнес-сообщества Камчатского края по вопросам выхода на внешний рынок и поиска зарубежных партнеров.</w:t>
      </w:r>
    </w:p>
    <w:p w:rsidR="00484131" w:rsidRPr="00AE3042" w:rsidRDefault="00484131" w:rsidP="0048413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данного основного мероприятия финансирование в 2021 году не предусмотрено.</w:t>
      </w:r>
    </w:p>
    <w:p w:rsidR="00722175" w:rsidRPr="00AE3042" w:rsidRDefault="00722175" w:rsidP="002E4E11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7A3753" w:rsidRPr="00AE3042" w:rsidRDefault="007A3753" w:rsidP="002E4E11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Основное мероприятие</w:t>
      </w:r>
      <w:r w:rsidR="00C2270D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3.3.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«Подготовка управленческих кадров для отраслей экономики Камчатского края»</w:t>
      </w:r>
    </w:p>
    <w:p w:rsidR="002E4E11" w:rsidRPr="00AE3042" w:rsidRDefault="002E4E11" w:rsidP="002E4E11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4D3D1A" w:rsidRPr="00AE3042" w:rsidRDefault="004D3D1A" w:rsidP="00010C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рамках реализации Государственного плана подготовки управленческих кадров для организаций народного хозяйства Российской Федерации проведен конкурсный отбор специалистов для подготовки в 2021/2022 учебном году по программам профессиональной переподготовки (тип «А» и тип «В») в сфере экономики и управления.</w:t>
      </w:r>
    </w:p>
    <w:p w:rsidR="004D3D1A" w:rsidRPr="00AE3042" w:rsidRDefault="004D3D1A" w:rsidP="00010C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Конкурсный отбор прошли специалисты с ПАО «Камчатскэнерго», которые в настоящее время обучаются в Федеральном государственном бюджетном образовательном учреждении высшего образования «Российская академия народного хозяйства и государственной службы при Президенте Российской Федерации».</w:t>
      </w:r>
    </w:p>
    <w:p w:rsidR="004D3D1A" w:rsidRPr="00AE3042" w:rsidRDefault="004D3D1A" w:rsidP="00010C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Подготовлены отчеты о достижении значений результатов использования субсидии и обязательствах, принятых в целях их достижения, о расходах, в целях софинансирования которых предоставляется Субсидия.</w:t>
      </w:r>
    </w:p>
    <w:p w:rsidR="004D3D1A" w:rsidRPr="00AE3042" w:rsidRDefault="004D3D1A" w:rsidP="00010C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Показатель «Количество подготовленных управленческих кадров для организаций народного хозяйства Камчатского края» достигнут в полном объеме.</w:t>
      </w:r>
    </w:p>
    <w:p w:rsidR="004D3D1A" w:rsidRPr="00AE3042" w:rsidRDefault="004D3D1A" w:rsidP="00010CA8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C2270D" w:rsidRPr="00AE3042" w:rsidRDefault="00C2270D" w:rsidP="00C2270D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28"/>
        </w:rPr>
        <w:t>Основное мероприятие</w:t>
      </w:r>
      <w:r w:rsidR="00722175" w:rsidRPr="00AE3042">
        <w:rPr>
          <w:rFonts w:ascii="Times New Roman" w:hAnsi="Times New Roman" w:cs="Times New Roman"/>
          <w:i/>
          <w:sz w:val="28"/>
          <w:szCs w:val="28"/>
        </w:rPr>
        <w:t xml:space="preserve"> 3.4.</w:t>
      </w:r>
      <w:r w:rsidRPr="00AE3042">
        <w:rPr>
          <w:rFonts w:ascii="Times New Roman" w:hAnsi="Times New Roman" w:cs="Times New Roman"/>
          <w:i/>
          <w:sz w:val="28"/>
          <w:szCs w:val="28"/>
        </w:rPr>
        <w:t xml:space="preserve"> «Создание промышленного парка или промышленной площадки в Камчатском крае»</w:t>
      </w:r>
    </w:p>
    <w:p w:rsidR="00C2270D" w:rsidRPr="00AE3042" w:rsidRDefault="00C2270D" w:rsidP="00C2270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рамках региональной составляющей федерального проекта «Акселерация субъектов малого и среднего предпринимательства» национального проекта «Малое и среднее предпринимательство и поддержка индивидуальной предпринимательской инициативы» на территории Камчатского края реализуется проект по созданию частного индустриального (промышленного) парка «Нагорный» (далее – Проект).</w:t>
      </w: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Финансирование Проекта осуществляется за счет средств федерального и регионального бюджетов (в рамках консолидированной субсидии), а также собственных средств управляющей компании промышленного парка.</w:t>
      </w: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Согласно утвержденному план-графику реализации Проекта завершение строительно-монтажных работ планировалось до конца 2021 года, ввод объектов инфраструктуры промышленного парка «Нагорный» в эксплуатацию в 1 квартале 2022 года.</w:t>
      </w: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2020 году Министерством инвестиций, промышленности и предпринимательства Камчатского края предоставлена субсидия Управляющей компании промышленного парка ООО «Техсервис» (далее – Управляющая компания) в размере 128 282 828,29 рублей на выполнение первого этапа строительно-монтажных работ, фактический объем реализации которых на 31.12.2020 составил 47,8 % от запланированного. Средства субсидии также не были в полном объеме израсходованы: сумма в размере 39 797 518,65 рублей (31,1 % от общего объема) по согласованию с Министерством финансов Камчатского края одобрена к расходованию Управляющей компанией в текущем году.</w:t>
      </w: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Финансирование второго этапа реализации Проекта приостановлено, поскольку Управляющей компанией до настоящего момента не получены положительные заключения государственной экспертизы проектной документации и результатов инженерных изысканий на создаваемые объекты второй очереди. Требование о необходимости предоставления получателем субсидии данных документов в составе заявки установлено Правилами предоставления субсидии в соответствии с постановлением Правительства Камчатского края от 21.01.2020 № 10-П, а также постановлением Правительства Российской Федерации от 15.04.2014 № 316.</w:t>
      </w: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Вместе с тем, неблагоприятная экономическая ситуация, возникшая вследствие распространения новой коронавирусной инфекции в 2020-2021 годах, оказала негативное влияние на ход строительства объекта и финансовое положение Управляющей компании. Резкий рост стоимости строительных материалов и дефицит рабочей силы в период действия ограничительных мер потребовали значительной оптимизации существующих проектных решений, а также дополнительного прохождения государственной экспертизы проектно-сметной документации.</w:t>
      </w: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Данные обстоятельства повлекли за собой невозможность завершения строительно-монтажных работ в указанный срок, а также достижения установленных контрольных точек, что является нарушением пункта 21 правил предоставления и распределения субсидий из федерального бюджета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Федерации, утвержденных постановлением Правительства Российской Федерации от 15.04.2014 года № 316. </w:t>
      </w:r>
    </w:p>
    <w:p w:rsidR="005E5AD2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В этой связи Министерством экономического развития Российской Федерации рекомендовано Правительству Камчатского края обеспечить подписание дополнительного соглашения к соглашению от 25.12.2020 года № 139-09-2021-057 в части уменьшения объема субсидии из федерального бюджета, предоставленной Правительству Камчатского края в 2021 году по мероприятию «Субъектам малого и среднего предпринимательства обеспечен льготный доступ к производственным площадям и помещениям промышленных парков, технопарков в целях создания (развития) производственных и инновационных компаний» в размере 158,4 млн. рублей. </w:t>
      </w:r>
    </w:p>
    <w:p w:rsidR="00C2270D" w:rsidRPr="00AE3042" w:rsidRDefault="005E5AD2" w:rsidP="005E5AD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Дополнительное соглашение к Соглашению о предоставлении субсидии из федерального бюджета бюджету субъекта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в субъекте Российской Федерации от 25.12.2020 № 139-09-2021-057 подписано 17.12.2021.</w:t>
      </w:r>
      <w:r w:rsidR="00C2270D" w:rsidRPr="00AE3042">
        <w:rPr>
          <w:rFonts w:ascii="Times New Roman" w:hAnsi="Times New Roman" w:cs="Times New Roman"/>
          <w:sz w:val="28"/>
          <w:szCs w:val="28"/>
        </w:rPr>
        <w:t>На реализацию данного основного мероприятия в 2020 году предусмотрено финансирование за счет средств краевого бюджета в сумме 13 993,36 тыс. рублей. Средства освоены в полном объеме.</w:t>
      </w:r>
    </w:p>
    <w:p w:rsidR="00722175" w:rsidRPr="00AE3042" w:rsidRDefault="00722175" w:rsidP="005E5A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0D54" w:rsidRPr="00AE3042" w:rsidRDefault="00A50D54" w:rsidP="00A50D54">
      <w:pPr>
        <w:pStyle w:val="a5"/>
        <w:tabs>
          <w:tab w:val="left" w:pos="1805"/>
        </w:tabs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28"/>
        </w:rPr>
        <w:t>Основное мероприятие</w:t>
      </w:r>
      <w:r w:rsidR="00722175" w:rsidRPr="00AE3042">
        <w:rPr>
          <w:rFonts w:ascii="Times New Roman" w:hAnsi="Times New Roman" w:cs="Times New Roman"/>
          <w:i/>
          <w:sz w:val="28"/>
          <w:szCs w:val="28"/>
        </w:rPr>
        <w:t xml:space="preserve"> 3.5.</w:t>
      </w:r>
      <w:r w:rsidRPr="00AE3042">
        <w:rPr>
          <w:rFonts w:ascii="Times New Roman" w:hAnsi="Times New Roman" w:cs="Times New Roman"/>
          <w:i/>
          <w:sz w:val="28"/>
          <w:szCs w:val="28"/>
        </w:rPr>
        <w:t xml:space="preserve"> «Предоставление субсидии дочернему обществу управляющей компании, осуществля</w:t>
      </w:r>
      <w:r w:rsidR="008A0C49" w:rsidRPr="00AE3042">
        <w:rPr>
          <w:rFonts w:ascii="Times New Roman" w:hAnsi="Times New Roman" w:cs="Times New Roman"/>
          <w:i/>
          <w:sz w:val="28"/>
          <w:szCs w:val="28"/>
        </w:rPr>
        <w:t>ющей функции по управлению ТОР «Камчатка»</w:t>
      </w:r>
      <w:r w:rsidRPr="00AE3042">
        <w:rPr>
          <w:rFonts w:ascii="Times New Roman" w:hAnsi="Times New Roman" w:cs="Times New Roman"/>
          <w:i/>
          <w:sz w:val="28"/>
          <w:szCs w:val="28"/>
        </w:rPr>
        <w:t>, на финансовое обеспечение затрат, связанных с обе</w:t>
      </w:r>
      <w:r w:rsidR="008A0C49" w:rsidRPr="00AE3042">
        <w:rPr>
          <w:rFonts w:ascii="Times New Roman" w:hAnsi="Times New Roman" w:cs="Times New Roman"/>
          <w:i/>
          <w:sz w:val="28"/>
          <w:szCs w:val="28"/>
        </w:rPr>
        <w:t>спечением функционирования ТОР «Камчатка</w:t>
      </w:r>
      <w:r w:rsidRPr="00AE3042">
        <w:rPr>
          <w:rFonts w:ascii="Times New Roman" w:hAnsi="Times New Roman" w:cs="Times New Roman"/>
          <w:i/>
          <w:sz w:val="28"/>
          <w:szCs w:val="28"/>
        </w:rPr>
        <w:t>»</w:t>
      </w:r>
    </w:p>
    <w:p w:rsidR="00A50D54" w:rsidRPr="00AE3042" w:rsidRDefault="00A50D54" w:rsidP="00A50D54">
      <w:pPr>
        <w:pStyle w:val="a5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B5F87" w:rsidRPr="00AE3042" w:rsidRDefault="004B5F87" w:rsidP="004B5F8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Субсидия предоставлена дочернему обществу управляющей компании, осуществляющей функции по управлению ТОР «Камчатка» ООО «Управляющая компания территории опережающего социально-экономического развития «Камчатка» (ООО «УК ТОР «Камчатка») в целях финансирования затрат, связанных с его функционированием.</w:t>
      </w:r>
    </w:p>
    <w:p w:rsidR="003F726D" w:rsidRPr="00AE3042" w:rsidRDefault="004B5F87" w:rsidP="004B5F8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Целью создания ООО «УК ТОР «Камчатка» является обеспечение ускоренного социально-экономического развития и создание комфортных условий жизнедеятельности населения Камчатского края, на территории которого в соответствии с постановлением Правительства Российской Федерации от 28.08.2015 № 899 создана территория социально-экономического развития, а также выполнение функций управляющей компании данной территории.</w:t>
      </w:r>
    </w:p>
    <w:p w:rsidR="004B5F87" w:rsidRPr="00AE3042" w:rsidRDefault="004B5F87" w:rsidP="004B5F8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26D" w:rsidRPr="00AE3042" w:rsidRDefault="003F726D" w:rsidP="008A6467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28"/>
        </w:rPr>
        <w:t>Основное мероприятие</w:t>
      </w:r>
      <w:r w:rsidR="00722175" w:rsidRPr="00AE3042">
        <w:rPr>
          <w:rFonts w:ascii="Times New Roman" w:hAnsi="Times New Roman" w:cs="Times New Roman"/>
          <w:i/>
          <w:sz w:val="28"/>
          <w:szCs w:val="28"/>
        </w:rPr>
        <w:t xml:space="preserve"> 3.6. </w:t>
      </w:r>
      <w:r w:rsidRPr="00AE30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2175" w:rsidRPr="00AE3042">
        <w:rPr>
          <w:rFonts w:ascii="Times New Roman" w:hAnsi="Times New Roman" w:cs="Times New Roman"/>
          <w:i/>
          <w:sz w:val="28"/>
          <w:szCs w:val="28"/>
        </w:rPr>
        <w:t>«</w:t>
      </w:r>
      <w:r w:rsidRPr="00AE3042">
        <w:rPr>
          <w:rFonts w:ascii="Times New Roman" w:hAnsi="Times New Roman" w:cs="Times New Roman"/>
          <w:i/>
          <w:sz w:val="28"/>
          <w:szCs w:val="28"/>
        </w:rPr>
        <w:t>T6 Региональный проект (программа) «Системные меры развития международной кооперации и экспорта»</w:t>
      </w:r>
    </w:p>
    <w:p w:rsidR="000B414E" w:rsidRPr="00AE3042" w:rsidRDefault="000B414E" w:rsidP="008A646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работа Центра поддержки экспорта Камчатского края, направленная на содействие выходу субъектов малого и среднего предпринимательства Камчатского края на международные рынки товаров, услуг и технологий. Экспортеры - субъекты МСП Камчатского края получают государственные меры поддержки. С начала 2021 г. предоставлено 223 услуг для 88 субъектов малого и среднего предпринимательства. Кроме того, на постоянной основе осуществляется консультационная поддержка субъектов МСП по вопросам экспортной деятельности. В 2021 г. ЦПЭ предоставляет консультационную поддержку: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виде экспортных семинаров по соглашению с АНО ДПО "Школа экспорта АО "РЭЦ" (информационно-консультационная поддержка в формате семинаров);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виде консультаций представителей АО «РЭЦ» в целевых странах (ФРГ, Индия, Вьетнам, Турция).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Информационно-консультационная поддержка в виде участия в экспортных семинарах по соглашению с АНО ДПО "Школа экспорта АО "РЭЦ" по состоянию на 30.12.2021 (нарастающим итогом) была предоставлена 33 субъектам МСП.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30.12.2021 (нарастающим итогом) консультационная поддержка представителей АО «РЭЦ» в целевых странах была предоставлена 4 субъектам МСП.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«КВЦ ИНВЕСТ» получен статус оператора АО «Школа экспорта АО «РЭЦ». В связи с ограничениями, вызванными распространением новой коронавирусной инфекции COVID-19, Школой экспорта разработан стандарт проведения экспортных семинаров в дистанционном формате. Проведены экспортные семинары, в том числе 7 из них - в онлайн формате, 5 – в очном формате.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обеспечения содействия по участию региональных экспортеров в цифровых форматах торговли, так в 2021 г. ЦПЭ осуществлялась работа по размещению ИП ВАСИЛЮК С.И. на площадке Etsy; ИП ЧАЙНИКОВА Р.А. на площадке eBay; ООО «ЛУНСКОЕ МОРЕ» на площадке Alibaba. 16.06.2021 ООО «ЛУНСКОЕ МОРЕ» предоставлена услуга по содействию в размещении на международной электронной торговой площадке Alibaba.com. 22.07.2021 ИП Василюк С.И. предоставлена услуга по содействию в размещении на международной электронной торговой площадке Etsy. 27.07.2021 ИП Чайниковой Р.А. предоставлена услуга по содействию в размещении на международной электронной торговой площадке Etsy. 30.11.2021 заключен трехсторонний договор об оказании услуг по размещению на электронной торговой площадке eBay ИП Гусейновой Т.В. В течение декабря размещались листинги, произведена регистрация аккаунта в платежной системе Payoneer и т.д. Общее количество субъектов МСП, размещенных при содействии ЦПЭ на электронных торговых площадках в 2021 г. - 4.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конкурс «Экспортер года – 2021» в Камчатском крае. 01.04.2021 завершен региональный конкурс «Экспортер года – 2021» в Камчатском крае, и конкурсной комиссией подведены итоги: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номинации «Прорыв года» победителем признано ООО «КАМЧАТТРАЛФЛОТ»;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номинации «Экспортер года в сфере агропромышленного комплекса» победителем признано ООО РПЗ «МАКСИМОВСКИЙ», призерами, занявшими 2–4 места, признаны ООО «ДЕЛЬФИН», ООО «ЛУНСКОЕ МОРЕ» и ООО «БОЛЬШЕРЕЦК» соответственно;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номинации «Экспортер года в сфере услуг» победителем признано ООО «ДИЛИЖАНС-КАМЧАТКА».</w:t>
      </w:r>
    </w:p>
    <w:p w:rsidR="004B5F87" w:rsidRPr="00AE3042" w:rsidRDefault="004B5F87" w:rsidP="004B5F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18.06.2021 проведено торжественное награждение участников конкурса.</w:t>
      </w:r>
    </w:p>
    <w:p w:rsidR="00696C34" w:rsidRPr="00AE3042" w:rsidRDefault="00696C34" w:rsidP="00A8565B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96C34" w:rsidRPr="00AE3042" w:rsidRDefault="009431C9" w:rsidP="001A73A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30"/>
        </w:rPr>
      </w:pPr>
      <w:r w:rsidRPr="00AE3042">
        <w:rPr>
          <w:rFonts w:ascii="Times New Roman" w:hAnsi="Times New Roman" w:cs="Times New Roman"/>
          <w:sz w:val="28"/>
          <w:szCs w:val="30"/>
        </w:rPr>
        <w:t>Результаты</w:t>
      </w:r>
      <w:r w:rsidR="00696C34" w:rsidRPr="00AE3042">
        <w:rPr>
          <w:rFonts w:ascii="Times New Roman" w:hAnsi="Times New Roman" w:cs="Times New Roman"/>
          <w:sz w:val="28"/>
          <w:szCs w:val="30"/>
        </w:rPr>
        <w:t xml:space="preserve"> реализации основных мероприятий </w:t>
      </w:r>
      <w:r w:rsidR="0002478B" w:rsidRPr="00AE3042">
        <w:rPr>
          <w:rFonts w:ascii="Times New Roman" w:hAnsi="Times New Roman" w:cs="Times New Roman"/>
          <w:sz w:val="28"/>
          <w:szCs w:val="30"/>
        </w:rPr>
        <w:t>п</w:t>
      </w:r>
      <w:r w:rsidR="00696C34" w:rsidRPr="00AE3042">
        <w:rPr>
          <w:rFonts w:ascii="Times New Roman" w:hAnsi="Times New Roman" w:cs="Times New Roman"/>
          <w:sz w:val="28"/>
          <w:szCs w:val="30"/>
        </w:rPr>
        <w:t>одпрограммы 4 «</w:t>
      </w:r>
      <w:r w:rsidR="00696C34" w:rsidRPr="00AE3042">
        <w:rPr>
          <w:rFonts w:ascii="Times New Roman" w:hAnsi="Times New Roman" w:cs="Times New Roman"/>
          <w:bCs/>
          <w:sz w:val="28"/>
          <w:szCs w:val="30"/>
        </w:rPr>
        <w:t>Обеспечение доступности энергетических ресурсов</w:t>
      </w:r>
      <w:r w:rsidR="00696C34" w:rsidRPr="00AE3042">
        <w:rPr>
          <w:rFonts w:ascii="Times New Roman" w:hAnsi="Times New Roman" w:cs="Times New Roman"/>
          <w:sz w:val="28"/>
          <w:szCs w:val="30"/>
        </w:rPr>
        <w:t>»</w:t>
      </w:r>
      <w:r w:rsidR="007D56BB" w:rsidRPr="00AE3042">
        <w:rPr>
          <w:rFonts w:ascii="Times New Roman" w:hAnsi="Times New Roman" w:cs="Times New Roman"/>
          <w:sz w:val="28"/>
          <w:szCs w:val="30"/>
        </w:rPr>
        <w:t xml:space="preserve"> (далее – Подпрограмма 4) </w:t>
      </w:r>
    </w:p>
    <w:p w:rsidR="00696C34" w:rsidRPr="00AE3042" w:rsidRDefault="00696C34" w:rsidP="001A73A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815" w:rsidRPr="00AE3042" w:rsidRDefault="001A73A3" w:rsidP="00B4681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Цель П</w:t>
      </w:r>
      <w:r w:rsidR="00B46815" w:rsidRPr="00AE3042">
        <w:rPr>
          <w:rFonts w:ascii="Times New Roman" w:hAnsi="Times New Roman" w:cs="Times New Roman"/>
          <w:sz w:val="28"/>
          <w:szCs w:val="28"/>
        </w:rPr>
        <w:t>одпрограммы</w:t>
      </w:r>
      <w:r w:rsidRPr="00AE3042">
        <w:rPr>
          <w:rFonts w:ascii="Times New Roman" w:hAnsi="Times New Roman" w:cs="Times New Roman"/>
          <w:sz w:val="28"/>
          <w:szCs w:val="28"/>
        </w:rPr>
        <w:t xml:space="preserve"> 4</w:t>
      </w:r>
      <w:r w:rsidR="00B46815" w:rsidRPr="00AE3042">
        <w:rPr>
          <w:rFonts w:ascii="Times New Roman" w:hAnsi="Times New Roman" w:cs="Times New Roman"/>
          <w:sz w:val="28"/>
          <w:szCs w:val="28"/>
        </w:rPr>
        <w:t xml:space="preserve"> – стимулирование устойчивого развития экономики Камчатского края, повышение качества жизни населения за счет удовлетворения обоснованных потребностей в энергетических ресурсах для всех потребителей региона по оптимальной стоимости.</w:t>
      </w:r>
    </w:p>
    <w:p w:rsidR="00B46815" w:rsidRPr="00AE3042" w:rsidRDefault="00B46815" w:rsidP="00B4681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B46815" w:rsidRPr="00AE3042" w:rsidRDefault="00010CA8" w:rsidP="00010CA8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реализация единой региональной тарифной политики в сфере энергоснабжения и газоснабжения для населения Камчатского края</w:t>
      </w:r>
      <w:r w:rsidR="00B46815" w:rsidRPr="00AE3042">
        <w:rPr>
          <w:rFonts w:ascii="Times New Roman" w:hAnsi="Times New Roman" w:cs="Times New Roman"/>
          <w:sz w:val="28"/>
          <w:szCs w:val="28"/>
        </w:rPr>
        <w:t>;</w:t>
      </w:r>
    </w:p>
    <w:p w:rsidR="00B46815" w:rsidRPr="00AE3042" w:rsidRDefault="00B46815" w:rsidP="00651539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доведение уровня тарифов на электрическую энергию в Камчатском крае до среднероссийского уровня;</w:t>
      </w:r>
    </w:p>
    <w:p w:rsidR="003F56BA" w:rsidRPr="00AE3042" w:rsidRDefault="003F56BA" w:rsidP="001A73A3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создание условий, способствующих формированию эффективной конкурентоспособной промышленности в регионе, функционированию уникальных для региона предприятий;</w:t>
      </w:r>
    </w:p>
    <w:p w:rsidR="003F56BA" w:rsidRPr="00AE3042" w:rsidRDefault="003F56BA" w:rsidP="003F56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0CF1" w:rsidRPr="00AE3042" w:rsidRDefault="005B18CD" w:rsidP="00F647E5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Основное мероприятие</w:t>
      </w:r>
      <w:r w:rsidR="00010CA8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4.1.</w:t>
      </w:r>
      <w:r w:rsidR="00D10CF1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«Предоставление мер государственной поддержки при осуществлении тарифообразования на электрическую энергию»</w:t>
      </w:r>
    </w:p>
    <w:p w:rsidR="00D33661" w:rsidRPr="00AE3042" w:rsidRDefault="00D33661" w:rsidP="00F647E5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Реализованы мероприятия по поддержке предприятий и населения путем сдерживания роста тарифов на электроэнергию, газ с общим объемом субсидирования в сумме 14 529,49 млн рублей.</w:t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Обеспечено возмещение недополученных доходов энергоснабжающим организациям Камчатского края, осуществляющим отпуск электрической энергии по отпускным сниженным тарифам населению Камчатского края.</w:t>
      </w:r>
      <w:r w:rsidRPr="00AE3042">
        <w:rPr>
          <w:rFonts w:ascii="Times New Roman" w:hAnsi="Times New Roman" w:cs="Times New Roman"/>
          <w:sz w:val="28"/>
          <w:szCs w:val="28"/>
        </w:rPr>
        <w:tab/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На компенсацию тарифов отдельным юридическим лицам и индивидуальным предпринимателям Камчатского края направлено 234,3 млн. рублей. Для этой цели сформирован перечень из 120 предприятий, осуществляющих деятельность в сфере агропромышленного комплекса, пищевой и перерабатывающей промышленности, а также резидентов территории опережающего социально-экономического развития «Камчатка», осуществляющих деятельность в области отдыха и развлечений (в части эксплуатации аквапарков), резидентов свободного порта Владивосток, осуществляющие деятельность в области сбора, накопления, транспортирования, обработки, утилизации, обезвреживания, размещения отходов производства и потребления, которым предоставляются сниженные тарифы на электрическую энергию, определены нормы расхода электроэнергии на единицу продукции, а также лимиты льготного электропотребления для каждого предприятия. </w:t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Для сельскохозяйственных предприятий установлен сниженный тариф в размере 0,83 рубля за 1 квт/час, для прочих предприятий, включенных в Перечень - в размере 2,7 рубля за 1 кВт/час в первом полугодии 2021 года и 2,8 рубля кВт/час во втором полугодии 2021 года.</w:t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Субсидия на компенсацию выпадающих доходов организациям, предоставляющим услуги газоснабжения по сниженным тарифам, составила 106,6 млн. рублей.</w:t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В соответствии с Соглашениями о предоставлении субсидий на возмещение гарантирующим поставщикам, реализующим электрическую энергию (мощность) покупателям на территории Камчатского края, недополученных доходов в связи с доведением тарифов до базовых, заключенными в соответствии с Порядком, утвержденным постановлением Правительства Камчатского края от 01.06.2017 № 232-П, 6 энергоснабжающим организациям в 2021 году </w:t>
      </w:r>
      <w:r w:rsidR="0012326E" w:rsidRPr="00AE3042">
        <w:rPr>
          <w:rFonts w:ascii="Times New Roman" w:hAnsi="Times New Roman" w:cs="Times New Roman"/>
          <w:sz w:val="28"/>
          <w:szCs w:val="28"/>
        </w:rPr>
        <w:t>перечислено</w:t>
      </w:r>
      <w:r w:rsidRPr="00AE3042">
        <w:rPr>
          <w:rFonts w:ascii="Times New Roman" w:hAnsi="Times New Roman" w:cs="Times New Roman"/>
          <w:sz w:val="28"/>
          <w:szCs w:val="28"/>
        </w:rPr>
        <w:t xml:space="preserve"> за счет средств ПАО «Русгидро» субсидий в объеме 9 806,1 млн рублей. Тариф на электрическую энергию для «прочих потребителей» Камчатского края (за исключением населения и приравненным к нему категориям потребителей) установлен на 1 полугодие 2021 года в размере 5,4 рублей, на 2 полугодие 2021 года – 5,59 рублей (без НДС, в среднем по всем уровням напряжения). </w:t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Снижение энерготарифов для промышленных потребителей Камчатского края до среднероссийского уровня за счет специальной надбавки к цене на мощность на оптовом рынке Российской Федерации способствовало повышению инвестиционной привлекательности региона, формированию благоприятных условий для развития предпринимательства, содействовало значительному улучшению макроэкономических показателей региона и росту потребления электроэнергии.</w:t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результате применения механизма снижения энерготарифов повысилась конкурентоспособность выпускаемой продукции и финансовая устойчивость коммерческих предприятий, увеличились средняя заработная плата в отраслях экономики, выросли поступления налогов в бюджеты всех уровней, сформированы более привлекательные условия для инвестирования и создания новых предприятий и рабочих мест, для реализации проектов по модернизации и расширению производства.</w:t>
      </w:r>
    </w:p>
    <w:p w:rsidR="002E25B4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Дополнительные бюджетные возможности, которые проявились в Камчатском крае в результате реализации механизма по выравниванию тарифов на электроэнергию для промышленных потребителей до среднероссийского уровня, позволили направить высвободившиеся средства на увеличение финансирования мероприятий модернизации инфраструктуры в жилищно-коммунальном хозяйстве, реконструкцию и строительство объектов социальной сферы, строительство инфраструктурных объектов ТОР «Камчатка», а также реализовать ряд мер социальной направленности, среди них - повышение заработной платы работникам бюджетной сферы, увеличение объема средств на финансирование мер социальной поддержки населения и поддержки многодетных семей.</w:t>
      </w:r>
    </w:p>
    <w:p w:rsidR="00010CA8" w:rsidRPr="00AE3042" w:rsidRDefault="00010CA8" w:rsidP="00010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C9" w:rsidRPr="00AE3042" w:rsidRDefault="009431C9" w:rsidP="009431C9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30"/>
        </w:rPr>
        <w:t>Результаты</w:t>
      </w:r>
      <w:r w:rsidR="00DB0ED0" w:rsidRPr="00AE3042">
        <w:rPr>
          <w:rFonts w:ascii="Times New Roman" w:hAnsi="Times New Roman" w:cs="Times New Roman"/>
          <w:i/>
          <w:sz w:val="28"/>
          <w:szCs w:val="30"/>
        </w:rPr>
        <w:t xml:space="preserve"> реализации основных мероприятий </w:t>
      </w:r>
      <w:r w:rsidRPr="00AE3042">
        <w:rPr>
          <w:rFonts w:ascii="Times New Roman" w:hAnsi="Times New Roman" w:cs="Times New Roman"/>
          <w:i/>
          <w:sz w:val="28"/>
          <w:szCs w:val="30"/>
        </w:rPr>
        <w:t>п</w:t>
      </w:r>
      <w:r w:rsidR="00DB0ED0" w:rsidRPr="00AE3042">
        <w:rPr>
          <w:rFonts w:ascii="Times New Roman" w:hAnsi="Times New Roman" w:cs="Times New Roman"/>
          <w:i/>
          <w:sz w:val="28"/>
          <w:szCs w:val="30"/>
        </w:rPr>
        <w:t>одпрограммы 5 «Снижение административных барьеров, повышение качества предоставления и доступности государственных услуг в Камчатском крае»</w:t>
      </w:r>
      <w:r w:rsidR="007D56BB" w:rsidRPr="00AE3042">
        <w:rPr>
          <w:rFonts w:ascii="Times New Roman" w:hAnsi="Times New Roman" w:cs="Times New Roman"/>
          <w:i/>
          <w:sz w:val="28"/>
          <w:szCs w:val="30"/>
        </w:rPr>
        <w:t xml:space="preserve"> (далее – Подпрограмма 5) </w:t>
      </w:r>
    </w:p>
    <w:p w:rsidR="009431C9" w:rsidRPr="00AE3042" w:rsidRDefault="009431C9" w:rsidP="009431C9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10B36" w:rsidRPr="00AE3042" w:rsidRDefault="00010CA8" w:rsidP="009431C9">
      <w:pPr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Цель</w:t>
      </w:r>
      <w:r w:rsidR="00565272" w:rsidRPr="00AE3042">
        <w:rPr>
          <w:rFonts w:ascii="Times New Roman" w:hAnsi="Times New Roman" w:cs="Times New Roman"/>
          <w:sz w:val="28"/>
          <w:szCs w:val="28"/>
        </w:rPr>
        <w:t xml:space="preserve"> П</w:t>
      </w:r>
      <w:r w:rsidR="001B6552" w:rsidRPr="00AE3042">
        <w:rPr>
          <w:rFonts w:ascii="Times New Roman" w:hAnsi="Times New Roman" w:cs="Times New Roman"/>
          <w:sz w:val="28"/>
          <w:szCs w:val="28"/>
        </w:rPr>
        <w:t>одпрограммы</w:t>
      </w:r>
      <w:r w:rsidR="00565272" w:rsidRPr="00AE3042">
        <w:rPr>
          <w:rFonts w:ascii="Times New Roman" w:hAnsi="Times New Roman" w:cs="Times New Roman"/>
          <w:sz w:val="28"/>
          <w:szCs w:val="28"/>
        </w:rPr>
        <w:t xml:space="preserve"> 5</w:t>
      </w:r>
      <w:r w:rsidR="00710B36" w:rsidRPr="00AE3042">
        <w:rPr>
          <w:rFonts w:ascii="Times New Roman" w:hAnsi="Times New Roman" w:cs="Times New Roman"/>
          <w:sz w:val="28"/>
          <w:szCs w:val="28"/>
        </w:rPr>
        <w:t>:</w:t>
      </w:r>
      <w:r w:rsidRPr="00AE3042">
        <w:t xml:space="preserve"> </w:t>
      </w:r>
      <w:r w:rsidRPr="00AE3042">
        <w:rPr>
          <w:rFonts w:ascii="Times New Roman" w:hAnsi="Times New Roman" w:cs="Times New Roman"/>
          <w:sz w:val="28"/>
          <w:szCs w:val="28"/>
        </w:rPr>
        <w:t>обеспечение качества предоставления и доступности государственных и муниципальных услуг, снижение избыточного давления на бизнес.</w:t>
      </w:r>
    </w:p>
    <w:p w:rsidR="00D16009" w:rsidRPr="00AE3042" w:rsidRDefault="00010CA8" w:rsidP="00F647E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Для достижения поставленной цели</w:t>
      </w:r>
      <w:r w:rsidR="00D16009" w:rsidRPr="00AE3042">
        <w:rPr>
          <w:rFonts w:ascii="Times New Roman" w:hAnsi="Times New Roman" w:cs="Times New Roman"/>
          <w:sz w:val="28"/>
          <w:szCs w:val="28"/>
        </w:rPr>
        <w:t xml:space="preserve"> </w:t>
      </w:r>
      <w:r w:rsidRPr="00AE3042">
        <w:rPr>
          <w:rFonts w:ascii="Times New Roman" w:hAnsi="Times New Roman" w:cs="Times New Roman"/>
          <w:sz w:val="28"/>
          <w:szCs w:val="28"/>
        </w:rPr>
        <w:t>определены</w:t>
      </w:r>
      <w:r w:rsidR="00D16009" w:rsidRPr="00AE3042"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D16009" w:rsidRPr="00AE3042" w:rsidRDefault="00D16009" w:rsidP="00651539">
      <w:pPr>
        <w:pStyle w:val="a5"/>
        <w:numPr>
          <w:ilvl w:val="0"/>
          <w:numId w:val="12"/>
        </w:numPr>
        <w:tabs>
          <w:tab w:val="left" w:pos="1134"/>
        </w:tabs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проведение комплексной оптимизации государственных услуг, предоставляемых исполнительными органами государственной власти Камчатского края;</w:t>
      </w:r>
    </w:p>
    <w:p w:rsidR="00D16009" w:rsidRPr="00AE3042" w:rsidRDefault="00D16009" w:rsidP="00651539">
      <w:pPr>
        <w:pStyle w:val="a5"/>
        <w:numPr>
          <w:ilvl w:val="0"/>
          <w:numId w:val="12"/>
        </w:numPr>
        <w:tabs>
          <w:tab w:val="left" w:pos="1134"/>
        </w:tabs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организация предоставления государственных и м</w:t>
      </w:r>
      <w:r w:rsidR="008A0C49" w:rsidRPr="00AE3042">
        <w:rPr>
          <w:rFonts w:ascii="Times New Roman" w:hAnsi="Times New Roman" w:cs="Times New Roman"/>
          <w:sz w:val="28"/>
          <w:szCs w:val="28"/>
        </w:rPr>
        <w:t>униципальных услуг по принципу «одного окна»</w:t>
      </w:r>
      <w:r w:rsidRPr="00AE3042">
        <w:rPr>
          <w:rFonts w:ascii="Times New Roman" w:hAnsi="Times New Roman" w:cs="Times New Roman"/>
          <w:sz w:val="28"/>
          <w:szCs w:val="28"/>
        </w:rPr>
        <w:t>;</w:t>
      </w:r>
    </w:p>
    <w:p w:rsidR="00D16009" w:rsidRPr="00AE3042" w:rsidRDefault="00D16009" w:rsidP="00651539">
      <w:pPr>
        <w:pStyle w:val="a5"/>
        <w:numPr>
          <w:ilvl w:val="0"/>
          <w:numId w:val="12"/>
        </w:numPr>
        <w:tabs>
          <w:tab w:val="left" w:pos="1134"/>
        </w:tabs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совершенствование деятельности многофункционального центра предоставления государственных и муниципальных услуг, ра</w:t>
      </w:r>
      <w:r w:rsidR="00710B36" w:rsidRPr="00AE3042">
        <w:rPr>
          <w:rFonts w:ascii="Times New Roman" w:hAnsi="Times New Roman" w:cs="Times New Roman"/>
          <w:sz w:val="28"/>
          <w:szCs w:val="28"/>
        </w:rPr>
        <w:t>звитие его территориальной сети;</w:t>
      </w:r>
    </w:p>
    <w:p w:rsidR="00710B36" w:rsidRPr="00AE3042" w:rsidRDefault="00010CA8" w:rsidP="00A3321F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обеспечение</w:t>
      </w:r>
      <w:r w:rsidR="00710B36" w:rsidRPr="00AE3042">
        <w:rPr>
          <w:rFonts w:ascii="Times New Roman" w:hAnsi="Times New Roman" w:cs="Times New Roman"/>
          <w:sz w:val="28"/>
          <w:szCs w:val="28"/>
        </w:rPr>
        <w:t xml:space="preserve"> эффективности и результативности контрольно-надзорной деятельности, исполнение и мониторинг к</w:t>
      </w:r>
      <w:r w:rsidR="00A3321F" w:rsidRPr="00AE3042">
        <w:rPr>
          <w:rFonts w:ascii="Times New Roman" w:hAnsi="Times New Roman" w:cs="Times New Roman"/>
          <w:sz w:val="28"/>
          <w:szCs w:val="28"/>
        </w:rPr>
        <w:t>онтрольно-надзорных мероприятий;</w:t>
      </w:r>
    </w:p>
    <w:p w:rsidR="00A3321F" w:rsidRPr="00AE3042" w:rsidRDefault="00A3321F" w:rsidP="00A3321F">
      <w:pPr>
        <w:pStyle w:val="a5"/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увеличение доли массовых социально значимых государственных и муниципальных услуг, доступных в электронном виде.</w:t>
      </w:r>
    </w:p>
    <w:p w:rsidR="00C94B96" w:rsidRPr="00AE3042" w:rsidRDefault="00C94B96" w:rsidP="0055190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49A5" w:rsidRPr="00AE3042" w:rsidRDefault="00D16009" w:rsidP="002E4E11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Основное мероприятие</w:t>
      </w:r>
      <w:r w:rsidR="00A3321F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5.1.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</w:t>
      </w:r>
      <w:r w:rsidR="001145A1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Проведение комплексной оптимизации государственных услуг, предоставляемых исполнительными органами государственной власти Камчатского края</w:t>
      </w: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</w:p>
    <w:p w:rsidR="00A3321F" w:rsidRPr="00AE3042" w:rsidRDefault="00A3321F" w:rsidP="002E4E11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3321F" w:rsidRPr="00AE3042" w:rsidRDefault="00A3321F" w:rsidP="00A332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На реализацию основного мероприятия в 2021 году финансирование не предусмотрено.</w:t>
      </w:r>
    </w:p>
    <w:p w:rsidR="00A3321F" w:rsidRPr="00AE3042" w:rsidRDefault="00A3321F" w:rsidP="00A332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Продолжена работа по оптимизации процессов предоставления государственных и муниципальных услуг в Камчатском крае, в том числе на базе КГКУ «Многофункциональный центр предоставления государственных и муниципальных услуг в Камчатском крае» (далее – КГКУ МФЦ), нацеленных на повышение качества и доступности государственных и муниципальных услуг.</w:t>
      </w:r>
    </w:p>
    <w:p w:rsidR="002E4E11" w:rsidRPr="00AE3042" w:rsidRDefault="002E4E11" w:rsidP="002E4E11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D22DC" w:rsidRPr="00AE3042" w:rsidRDefault="006F2715" w:rsidP="002E4E11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Основное мероприятие</w:t>
      </w:r>
      <w:r w:rsidR="00A3321F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5.2.</w:t>
      </w:r>
      <w:r w:rsidR="00AD22DC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</w:t>
      </w:r>
      <w:r w:rsidR="009F4B59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Обеспечение предоставления государственных и муниципальных услуг по принципу «одного окна» в Камчатском крае</w:t>
      </w:r>
      <w:r w:rsidR="00AD22DC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</w:p>
    <w:p w:rsidR="00C565A8" w:rsidRPr="00AE3042" w:rsidRDefault="00C565A8" w:rsidP="00A3321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3321F" w:rsidRPr="00AE3042" w:rsidRDefault="00A3321F" w:rsidP="00A332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базе КГКУ МФЦ организовано предоставление 517 услуг, в том числе 69 федеральных, 76 региональных и 372 муниципальных услуг. Преобладающими являются услуги Управления Росреестра по Камчатскому краю и Филиала ФГБУ «Федеральная кадастровая палата Росреестра» по Камчатскому краю, доля которых составляет около 19,3 % от общего количества поступивших обращений за получением услуг. </w:t>
      </w:r>
    </w:p>
    <w:p w:rsidR="00A3321F" w:rsidRPr="00AE3042" w:rsidRDefault="00A3321F" w:rsidP="00A332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Calibri" w:hAnsi="Times New Roman" w:cs="Times New Roman"/>
          <w:sz w:val="28"/>
          <w:szCs w:val="28"/>
          <w:lang w:eastAsia="ru-RU"/>
        </w:rPr>
        <w:t>На получение государственных и муниципальных услуг в 2021 году в МФЦ зарегистрировано более 285 тысяч запросов (в 2020 году – 248 тыс.; 2019 году – 338 тыс.; в 2018 году – 348 тыс.), снижение связано с мероприятиями по нераспространению коронавирусной инфекции.</w:t>
      </w:r>
    </w:p>
    <w:p w:rsidR="00A3321F" w:rsidRPr="00AE3042" w:rsidRDefault="00A3321F" w:rsidP="00A332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Calibri" w:hAnsi="Times New Roman" w:cs="Times New Roman"/>
          <w:sz w:val="28"/>
          <w:szCs w:val="28"/>
          <w:lang w:eastAsia="ru-RU"/>
        </w:rPr>
        <w:t>Всего с учетом консультаций и выдачи результатов предоставленных услуг зарегистрировано свыше 520 тысячи обращений в МФЦ.</w:t>
      </w:r>
    </w:p>
    <w:p w:rsidR="00A3321F" w:rsidRPr="00AE3042" w:rsidRDefault="00A3321F" w:rsidP="00A332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2021 году МФЦ работал над сохранением высокого качества предоставления государственных и муниципальных услуг в условиях мероприятий по нераспространению коронавирусной инфекции. Вместе с тем, внедрялись решения, снижающие вероятность возникновения ошибок на различных этапах предоставления услуги. </w:t>
      </w:r>
    </w:p>
    <w:p w:rsidR="00A3321F" w:rsidRPr="00AE3042" w:rsidRDefault="00A3321F" w:rsidP="00A332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>Основные показатели, характеризующие деятельность МФЦ в 2021 году (среднее по всем офисам):</w:t>
      </w:r>
    </w:p>
    <w:p w:rsidR="00A3321F" w:rsidRPr="00AE3042" w:rsidRDefault="00A3321F" w:rsidP="00A3321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время ожидания заявителей в очереди на прием – </w:t>
      </w:r>
      <w:r w:rsidR="00A24E3D" w:rsidRPr="00AE3042">
        <w:rPr>
          <w:rFonts w:ascii="Times New Roman" w:eastAsia="Calibri" w:hAnsi="Times New Roman" w:cs="Times New Roman"/>
          <w:sz w:val="28"/>
          <w:szCs w:val="28"/>
        </w:rPr>
        <w:t>14</w:t>
      </w: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 минут;</w:t>
      </w:r>
    </w:p>
    <w:p w:rsidR="00A3321F" w:rsidRPr="00AE3042" w:rsidRDefault="00A3321F" w:rsidP="00A3321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>время обслуживания – 1</w:t>
      </w:r>
      <w:r w:rsidR="00A24E3D" w:rsidRPr="00AE3042">
        <w:rPr>
          <w:rFonts w:ascii="Times New Roman" w:eastAsia="Calibri" w:hAnsi="Times New Roman" w:cs="Times New Roman"/>
          <w:sz w:val="28"/>
          <w:szCs w:val="28"/>
        </w:rPr>
        <w:t>3</w:t>
      </w: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 минут;</w:t>
      </w:r>
    </w:p>
    <w:p w:rsidR="00A3321F" w:rsidRPr="00AE3042" w:rsidRDefault="00A3321F" w:rsidP="00A3321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>количество обоснованных жалоб – 1</w:t>
      </w:r>
      <w:r w:rsidR="00A24E3D" w:rsidRPr="00AE3042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AE3042">
        <w:rPr>
          <w:rFonts w:ascii="Times New Roman" w:eastAsia="Calibri" w:hAnsi="Times New Roman" w:cs="Times New Roman"/>
          <w:sz w:val="28"/>
          <w:szCs w:val="28"/>
        </w:rPr>
        <w:t>единиц;</w:t>
      </w:r>
    </w:p>
    <w:p w:rsidR="00A3321F" w:rsidRPr="00AE3042" w:rsidRDefault="00A3321F" w:rsidP="00A3321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количество обслуженных телефонных звонков – свыше </w:t>
      </w:r>
      <w:r w:rsidR="00A24E3D" w:rsidRPr="00AE3042">
        <w:rPr>
          <w:rFonts w:ascii="Times New Roman" w:eastAsia="Calibri" w:hAnsi="Times New Roman" w:cs="Times New Roman"/>
          <w:sz w:val="28"/>
          <w:szCs w:val="28"/>
        </w:rPr>
        <w:t>68</w:t>
      </w:r>
      <w:r w:rsidRPr="00AE304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AE3042">
        <w:rPr>
          <w:rFonts w:ascii="Times New Roman" w:eastAsia="Calibri" w:hAnsi="Times New Roman" w:cs="Times New Roman"/>
          <w:sz w:val="28"/>
          <w:szCs w:val="28"/>
        </w:rPr>
        <w:t>тысяч.</w:t>
      </w:r>
    </w:p>
    <w:p w:rsidR="00A3321F" w:rsidRPr="00AE3042" w:rsidRDefault="00A3321F" w:rsidP="00A33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Камчатского края действует 88 «окон» приема-выдачи документов. Открыт офис в п. Усть-Хайрюзово.</w:t>
      </w:r>
    </w:p>
    <w:p w:rsidR="00A3321F" w:rsidRPr="00AE3042" w:rsidRDefault="00A3321F" w:rsidP="00A332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Calibri" w:hAnsi="Times New Roman" w:cs="Times New Roman"/>
          <w:sz w:val="28"/>
          <w:szCs w:val="28"/>
          <w:lang w:eastAsia="ru-RU"/>
        </w:rPr>
        <w:t>По итогам 2021 года уровень удовлетворенности граждан (в соответствии с данными информационно-аналитической системы мониторинга качества государственных услуг) качеством предоставления услуг составил 96,8% (целевое значение в соответствии с Указом Президента Российской Федерации от 7 мая 2012 года № 601 «Об основных направлениях совершенствования системы государственного управления» – не менее 90%). В целях определения уровня удовлетворенности качеством услуг в 2021 году собрано более 313 тысяч оценок.</w:t>
      </w:r>
    </w:p>
    <w:p w:rsidR="00A3321F" w:rsidRPr="00AE3042" w:rsidRDefault="00A3321F" w:rsidP="00A3321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042">
        <w:rPr>
          <w:rFonts w:ascii="Times New Roman" w:eastAsia="Calibri" w:hAnsi="Times New Roman" w:cs="Times New Roman"/>
          <w:sz w:val="28"/>
          <w:szCs w:val="28"/>
        </w:rPr>
        <w:t xml:space="preserve">В отчетном году проведена работа по развитию процедур взаимодействия в электронной форме с некоторыми ведомствами в части организации электронного документооборота (КГКУ «Центр выплат»). </w:t>
      </w:r>
    </w:p>
    <w:p w:rsidR="00501E81" w:rsidRPr="00AE3042" w:rsidRDefault="00501E81" w:rsidP="002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22DC" w:rsidRPr="00AE3042" w:rsidRDefault="006F2715" w:rsidP="002E4E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Основное мероприятие</w:t>
      </w:r>
      <w:r w:rsidR="00A3321F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5.3.</w:t>
      </w:r>
      <w:r w:rsidR="00AD22DC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</w:t>
      </w:r>
      <w:r w:rsidR="00D5322A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Совершенствование</w:t>
      </w:r>
      <w:r w:rsidR="00F95605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F4B59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деятельности многофункционального центра предоставления государственных и муниципальных услуг, развитие его территориальной сети</w:t>
      </w:r>
      <w:r w:rsidR="008A0C49" w:rsidRPr="00AE3042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</w:p>
    <w:p w:rsidR="002E4E11" w:rsidRPr="00AE3042" w:rsidRDefault="002E4E11" w:rsidP="002E4E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3321F" w:rsidRPr="00AE3042" w:rsidRDefault="00A3321F" w:rsidP="00A3321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Мероприятием предусмотрены расходы на повышение качества контрольно-надзорных полномочий на региональном уровне. В отчетном году проведен опрос субъектов предпринимательского сообщества согласно разработанной программе социологического исследования по теме «Административные барьеры и измерение административного давления в ходе контрольно-надзорной деятельности».</w:t>
      </w:r>
    </w:p>
    <w:p w:rsidR="00A3321F" w:rsidRPr="00AE3042" w:rsidRDefault="00A3321F" w:rsidP="00A3321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Проведено 3 заседания рабочей группы по вопросам реализации мероприятий исполнительных органов государственной власти Камчатского края, органов местного самоуправления муниципальных образований в Камчатском крае, необходимых для реализации Федерального закона от 31.07.2020 № 248-ФЗ «О государственном контроле (надзоре) и муниципальном контроле в Российской Федерации» в целях координации действий исполнительных органов государственной власти и органов местного самоуправления направленных на обеспечение исполнения необходимых для реализации на территории Камчатского края Федерального закона от 31.07.2020 № 248-ФЗ «О государственном контроле (надзоре) и муниципальном контроле в Российской Федерации» в 2021 году.</w:t>
      </w:r>
    </w:p>
    <w:p w:rsidR="009F460F" w:rsidRPr="00AE3042" w:rsidRDefault="00A3321F" w:rsidP="00A3321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Проведен обучающий семинар по вопросам осуществления муниципального контроля.</w:t>
      </w:r>
    </w:p>
    <w:p w:rsidR="00A3321F" w:rsidRPr="00AE3042" w:rsidRDefault="00A3321F" w:rsidP="00A3321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2F77" w:rsidRPr="00AE3042" w:rsidRDefault="009431C9" w:rsidP="00651539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30"/>
        </w:rPr>
      </w:pPr>
      <w:r w:rsidRPr="00AE3042">
        <w:rPr>
          <w:rFonts w:ascii="Times New Roman" w:hAnsi="Times New Roman" w:cs="Times New Roman"/>
          <w:sz w:val="28"/>
          <w:szCs w:val="30"/>
        </w:rPr>
        <w:t>Результаты</w:t>
      </w:r>
      <w:r w:rsidR="00F22F77" w:rsidRPr="00AE3042">
        <w:rPr>
          <w:rFonts w:ascii="Times New Roman" w:hAnsi="Times New Roman" w:cs="Times New Roman"/>
          <w:sz w:val="28"/>
          <w:szCs w:val="30"/>
        </w:rPr>
        <w:t xml:space="preserve"> реализации основных меропр</w:t>
      </w:r>
      <w:r w:rsidR="00F704AF" w:rsidRPr="00AE3042">
        <w:rPr>
          <w:rFonts w:ascii="Times New Roman" w:hAnsi="Times New Roman" w:cs="Times New Roman"/>
          <w:sz w:val="28"/>
          <w:szCs w:val="30"/>
        </w:rPr>
        <w:t xml:space="preserve">иятий </w:t>
      </w:r>
      <w:r w:rsidR="00086252" w:rsidRPr="00AE3042">
        <w:rPr>
          <w:rFonts w:ascii="Times New Roman" w:hAnsi="Times New Roman" w:cs="Times New Roman"/>
          <w:sz w:val="28"/>
          <w:szCs w:val="30"/>
        </w:rPr>
        <w:t>п</w:t>
      </w:r>
      <w:r w:rsidR="00F704AF" w:rsidRPr="00AE3042">
        <w:rPr>
          <w:rFonts w:ascii="Times New Roman" w:hAnsi="Times New Roman" w:cs="Times New Roman"/>
          <w:sz w:val="28"/>
          <w:szCs w:val="30"/>
        </w:rPr>
        <w:t>одпрограммы 6 «</w:t>
      </w:r>
      <w:r w:rsidR="00F22F77" w:rsidRPr="00AE3042">
        <w:rPr>
          <w:rFonts w:ascii="Times New Roman" w:hAnsi="Times New Roman" w:cs="Times New Roman"/>
          <w:sz w:val="28"/>
          <w:szCs w:val="30"/>
        </w:rPr>
        <w:t>О</w:t>
      </w:r>
      <w:r w:rsidR="00F704AF" w:rsidRPr="00AE3042">
        <w:rPr>
          <w:rFonts w:ascii="Times New Roman" w:hAnsi="Times New Roman" w:cs="Times New Roman"/>
          <w:sz w:val="28"/>
          <w:szCs w:val="30"/>
        </w:rPr>
        <w:t>беспечение реализации Программы»</w:t>
      </w:r>
      <w:r w:rsidR="00F22F77" w:rsidRPr="00AE3042">
        <w:rPr>
          <w:rFonts w:ascii="Times New Roman" w:hAnsi="Times New Roman" w:cs="Times New Roman"/>
          <w:sz w:val="28"/>
          <w:szCs w:val="30"/>
        </w:rPr>
        <w:t xml:space="preserve"> </w:t>
      </w:r>
      <w:r w:rsidR="00F22F77" w:rsidRPr="00AE3042">
        <w:rPr>
          <w:rFonts w:ascii="Times New Roman" w:eastAsiaTheme="majorEastAsia" w:hAnsi="Times New Roman" w:cstheme="majorBidi"/>
          <w:sz w:val="28"/>
          <w:szCs w:val="30"/>
        </w:rPr>
        <w:t>(далее – Подпрограмма 6)</w:t>
      </w:r>
      <w:r w:rsidR="003B435F" w:rsidRPr="00AE3042">
        <w:rPr>
          <w:rFonts w:ascii="Times New Roman" w:hAnsi="Times New Roman" w:cs="Times New Roman"/>
          <w:sz w:val="28"/>
          <w:szCs w:val="30"/>
        </w:rPr>
        <w:t xml:space="preserve"> </w:t>
      </w:r>
    </w:p>
    <w:p w:rsidR="00F22F77" w:rsidRPr="00AE3042" w:rsidRDefault="00F22F77" w:rsidP="00086252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3321F" w:rsidRPr="00AE3042" w:rsidRDefault="00F22F77" w:rsidP="00F647E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Цель П</w:t>
      </w:r>
      <w:r w:rsidR="00FB28C3" w:rsidRPr="00AE3042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Pr="00AE3042">
        <w:rPr>
          <w:rFonts w:ascii="Times New Roman" w:hAnsi="Times New Roman" w:cs="Times New Roman"/>
          <w:sz w:val="28"/>
          <w:szCs w:val="28"/>
        </w:rPr>
        <w:t>6</w:t>
      </w:r>
      <w:r w:rsidR="00565272" w:rsidRPr="00AE3042">
        <w:rPr>
          <w:rFonts w:ascii="Times New Roman" w:hAnsi="Times New Roman" w:cs="Times New Roman"/>
          <w:sz w:val="28"/>
          <w:szCs w:val="28"/>
        </w:rPr>
        <w:t xml:space="preserve"> </w:t>
      </w:r>
      <w:r w:rsidR="00FB28C3" w:rsidRPr="00AE3042">
        <w:rPr>
          <w:rFonts w:ascii="Times New Roman" w:hAnsi="Times New Roman" w:cs="Times New Roman"/>
          <w:sz w:val="28"/>
          <w:szCs w:val="28"/>
        </w:rPr>
        <w:t>–</w:t>
      </w:r>
      <w:r w:rsidR="00A3321F" w:rsidRPr="00AE3042">
        <w:t xml:space="preserve"> </w:t>
      </w:r>
      <w:r w:rsidR="00A3321F" w:rsidRPr="00AE3042">
        <w:rPr>
          <w:rFonts w:ascii="Times New Roman" w:hAnsi="Times New Roman" w:cs="Times New Roman"/>
          <w:sz w:val="28"/>
          <w:szCs w:val="28"/>
        </w:rPr>
        <w:t>обеспечение эффективной реализации Программы.</w:t>
      </w:r>
    </w:p>
    <w:p w:rsidR="00614953" w:rsidRPr="00AE3042" w:rsidRDefault="00614953" w:rsidP="00F647E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614953" w:rsidRPr="00AE3042" w:rsidRDefault="00614953" w:rsidP="00651539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повышение эффективности исполнения государственных функций;</w:t>
      </w:r>
    </w:p>
    <w:p w:rsidR="00614953" w:rsidRPr="00AE3042" w:rsidRDefault="00614953" w:rsidP="00651539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мониторинг реализации Программы;</w:t>
      </w:r>
    </w:p>
    <w:p w:rsidR="00614953" w:rsidRPr="00AE3042" w:rsidRDefault="00614953" w:rsidP="00651539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повышение эффективности и результативности бюджетных расходо</w:t>
      </w:r>
      <w:r w:rsidR="00C40D58" w:rsidRPr="00AE3042">
        <w:rPr>
          <w:rFonts w:ascii="Times New Roman" w:hAnsi="Times New Roman" w:cs="Times New Roman"/>
          <w:sz w:val="28"/>
          <w:szCs w:val="28"/>
        </w:rPr>
        <w:t>в в сфере реализации Программы.</w:t>
      </w:r>
    </w:p>
    <w:p w:rsidR="002E4E11" w:rsidRPr="00AE3042" w:rsidRDefault="002E4E11" w:rsidP="002E4E1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4953" w:rsidRPr="00AE3042" w:rsidRDefault="004C6B67" w:rsidP="002E4E1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подпрограммы обеспечивалась деятельность </w:t>
      </w:r>
      <w:r w:rsidR="002007EC" w:rsidRPr="00AE3042">
        <w:rPr>
          <w:rFonts w:ascii="Times New Roman" w:hAnsi="Times New Roman" w:cs="Times New Roman"/>
          <w:sz w:val="28"/>
          <w:szCs w:val="28"/>
          <w:lang w:eastAsia="ru-RU"/>
        </w:rPr>
        <w:t>Министерства экономическог</w:t>
      </w:r>
      <w:r w:rsidR="00FB28C3" w:rsidRPr="00AE3042">
        <w:rPr>
          <w:rFonts w:ascii="Times New Roman" w:hAnsi="Times New Roman" w:cs="Times New Roman"/>
          <w:sz w:val="28"/>
          <w:szCs w:val="28"/>
          <w:lang w:eastAsia="ru-RU"/>
        </w:rPr>
        <w:t xml:space="preserve">о развития </w:t>
      </w:r>
      <w:r w:rsidR="002007EC" w:rsidRPr="00AE3042">
        <w:rPr>
          <w:rFonts w:ascii="Times New Roman" w:hAnsi="Times New Roman" w:cs="Times New Roman"/>
          <w:sz w:val="28"/>
          <w:szCs w:val="28"/>
          <w:lang w:eastAsia="ru-RU"/>
        </w:rPr>
        <w:t>и торговли Камчатского края</w:t>
      </w:r>
      <w:r w:rsidRPr="00AE3042">
        <w:rPr>
          <w:rFonts w:ascii="Times New Roman" w:hAnsi="Times New Roman" w:cs="Times New Roman"/>
          <w:sz w:val="28"/>
          <w:szCs w:val="28"/>
          <w:lang w:eastAsia="ru-RU"/>
        </w:rPr>
        <w:t xml:space="preserve"> и Министерства инвестиций, промышленности и предпринимательства Камчатского края.</w:t>
      </w:r>
    </w:p>
    <w:p w:rsidR="002E4E11" w:rsidRPr="00AE3042" w:rsidRDefault="002E4E11" w:rsidP="002E4E11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940289" w:rsidRPr="00AE3042" w:rsidRDefault="005B5CD1" w:rsidP="002E4E11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28"/>
        </w:rPr>
        <w:t>Основное мероприятие</w:t>
      </w:r>
      <w:r w:rsidR="00FB79D5" w:rsidRPr="00AE3042">
        <w:rPr>
          <w:rFonts w:ascii="Times New Roman" w:hAnsi="Times New Roman" w:cs="Times New Roman"/>
          <w:i/>
          <w:sz w:val="28"/>
          <w:szCs w:val="28"/>
        </w:rPr>
        <w:t xml:space="preserve"> 6.2.</w:t>
      </w:r>
      <w:r w:rsidRPr="00AE30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3766" w:rsidRPr="00AE3042">
        <w:rPr>
          <w:rFonts w:ascii="Times New Roman" w:hAnsi="Times New Roman" w:cs="Times New Roman"/>
          <w:i/>
          <w:sz w:val="28"/>
          <w:szCs w:val="28"/>
        </w:rPr>
        <w:t>«</w:t>
      </w:r>
      <w:r w:rsidR="00176D52" w:rsidRPr="00AE3042">
        <w:rPr>
          <w:rFonts w:ascii="Times New Roman" w:hAnsi="Times New Roman" w:cs="Times New Roman"/>
          <w:i/>
          <w:sz w:val="28"/>
          <w:szCs w:val="28"/>
        </w:rPr>
        <w:t>Всероссийский</w:t>
      </w:r>
      <w:r w:rsidR="008A0C49" w:rsidRPr="00AE3042">
        <w:rPr>
          <w:rFonts w:ascii="Times New Roman" w:hAnsi="Times New Roman" w:cs="Times New Roman"/>
          <w:i/>
          <w:sz w:val="28"/>
          <w:szCs w:val="28"/>
        </w:rPr>
        <w:t xml:space="preserve"> конкурс «</w:t>
      </w:r>
      <w:r w:rsidR="00FB28C3" w:rsidRPr="00AE3042">
        <w:rPr>
          <w:rFonts w:ascii="Times New Roman" w:hAnsi="Times New Roman" w:cs="Times New Roman"/>
          <w:i/>
          <w:sz w:val="28"/>
          <w:szCs w:val="28"/>
        </w:rPr>
        <w:t>Российская организация в</w:t>
      </w:r>
      <w:r w:rsidR="008A0C49" w:rsidRPr="00AE3042">
        <w:rPr>
          <w:rFonts w:ascii="Times New Roman" w:hAnsi="Times New Roman" w:cs="Times New Roman"/>
          <w:i/>
          <w:sz w:val="28"/>
          <w:szCs w:val="28"/>
        </w:rPr>
        <w:t>ысокой социальной эффективности</w:t>
      </w:r>
      <w:r w:rsidR="005C3766" w:rsidRPr="00AE3042">
        <w:rPr>
          <w:rFonts w:ascii="Times New Roman" w:hAnsi="Times New Roman" w:cs="Times New Roman"/>
          <w:i/>
          <w:sz w:val="28"/>
          <w:szCs w:val="28"/>
        </w:rPr>
        <w:t>»</w:t>
      </w:r>
    </w:p>
    <w:p w:rsidR="00F955A3" w:rsidRPr="00AE3042" w:rsidRDefault="00F955A3" w:rsidP="002E4E11">
      <w:pPr>
        <w:pStyle w:val="a5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955A3" w:rsidRPr="00AE3042" w:rsidRDefault="00F955A3" w:rsidP="00F95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042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Правительства Камчатского края от 10.05.2017 № 189-П в Камчатском крае один раз в 2 года проводится Всероссийская научно-практическая конференция «Региональные проблемы развития Дальнего Востока России» (далее – Конференция). Данная конференция выступает площадкой межрегионального и международного сотрудничества Камчатского края с субъектами Российской Федерации и зарубежными странами и предполагает обсуждение вопросов устойчивого развития экономики северных регионов и рационального использования природных ресурсов, стимулирования исследовательской деятельности в Камчатском крае. Министерство экономического развития Камчатского края является уполномоченным исполнительным органом государственной власти Камчатского края на решение вопросов организации и проведения конференции.</w:t>
      </w:r>
    </w:p>
    <w:p w:rsidR="00F955A3" w:rsidRPr="00AE3042" w:rsidRDefault="00F955A3" w:rsidP="00F95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042">
        <w:rPr>
          <w:rFonts w:ascii="Times New Roman" w:eastAsia="Times New Roman" w:hAnsi="Times New Roman" w:cs="Times New Roman"/>
          <w:sz w:val="28"/>
          <w:szCs w:val="28"/>
        </w:rPr>
        <w:t xml:space="preserve">Основная цель Конференции, проходившей 9 - 10 декабря 2021 г. на площадке АНО «КВТЦ», – обсуждение современных проблем развития Дальнего Востока России и Арктики и выработка направления совершенствования научной и практической деятельности в области экономики и стратегического управления северными территориями, регионального природопользования и устойчивого развития, защиты интересов коренных малочисленных народов Севера, вовлечения жителей в проекты развития региона. </w:t>
      </w:r>
    </w:p>
    <w:p w:rsidR="00290241" w:rsidRPr="00AE3042" w:rsidRDefault="00290241" w:rsidP="004C6B67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01E81" w:rsidRPr="00AE3042" w:rsidRDefault="008F7BF8" w:rsidP="00A1096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2.7.</w:t>
      </w:r>
      <w:r w:rsidRPr="00AE30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9431C9" w:rsidRPr="00AE3042">
        <w:rPr>
          <w:rFonts w:ascii="Times New Roman" w:hAnsi="Times New Roman" w:cs="Times New Roman"/>
          <w:sz w:val="28"/>
          <w:szCs w:val="28"/>
        </w:rPr>
        <w:t>Результаты</w:t>
      </w:r>
      <w:r w:rsidRPr="00AE3042">
        <w:rPr>
          <w:rFonts w:ascii="Times New Roman" w:hAnsi="Times New Roman" w:cs="Times New Roman"/>
          <w:sz w:val="28"/>
          <w:szCs w:val="28"/>
        </w:rPr>
        <w:t xml:space="preserve"> реализации основных мероприятий </w:t>
      </w:r>
      <w:r w:rsidR="009431C9" w:rsidRPr="00AE3042">
        <w:rPr>
          <w:rFonts w:ascii="Times New Roman" w:hAnsi="Times New Roman" w:cs="Times New Roman"/>
          <w:sz w:val="28"/>
          <w:szCs w:val="28"/>
        </w:rPr>
        <w:t>п</w:t>
      </w:r>
      <w:r w:rsidRPr="00AE3042">
        <w:rPr>
          <w:rFonts w:ascii="Times New Roman" w:hAnsi="Times New Roman" w:cs="Times New Roman"/>
          <w:sz w:val="28"/>
          <w:szCs w:val="28"/>
        </w:rPr>
        <w:t>одпрограммы 7 «Повышение производительности труда в Камчатском крае»</w:t>
      </w:r>
      <w:r w:rsidR="00FB79D5" w:rsidRPr="00AE3042">
        <w:rPr>
          <w:rFonts w:ascii="Times New Roman" w:hAnsi="Times New Roman" w:cs="Times New Roman"/>
          <w:sz w:val="28"/>
          <w:szCs w:val="28"/>
        </w:rPr>
        <w:t xml:space="preserve"> (далее – Подпрограмма 7) </w:t>
      </w:r>
    </w:p>
    <w:p w:rsidR="00501E81" w:rsidRPr="00AE3042" w:rsidRDefault="00501E81" w:rsidP="002E4E11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Цель Подпрограммы 7 – обеспечение прироста производительности труда в базовых несырьевых отраслях экономики Камчатского края, в исполнительных органах государственной власти Камчатского края.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646377" w:rsidRPr="00AE3042" w:rsidRDefault="00646377" w:rsidP="004C6B67">
      <w:pPr>
        <w:pStyle w:val="a5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вовлечение в реализацию мероприятий национального проекта «Производительность труда» (далее – национальный проект) средних и крупных предприятий базовых несырьевых отраслей экономики Камчатского края (далее – предприятия-участники);  </w:t>
      </w:r>
    </w:p>
    <w:p w:rsidR="00646377" w:rsidRPr="00AE3042" w:rsidRDefault="00646377" w:rsidP="004C6B67">
      <w:pPr>
        <w:pStyle w:val="a5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формирование системы подготовки кадров, направленной на обучение сотрудников предприятий-участников регионального проекта «Адресная поддержка повышения производительности труда на предприятиях»;</w:t>
      </w:r>
    </w:p>
    <w:p w:rsidR="004C6B67" w:rsidRPr="00AE3042" w:rsidRDefault="00646377" w:rsidP="004C6B67">
      <w:pPr>
        <w:pStyle w:val="a5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формирование системы методической и организационной поддержки повышения производительности труда на предприятиях;</w:t>
      </w:r>
    </w:p>
    <w:p w:rsidR="00646377" w:rsidRPr="00AE3042" w:rsidRDefault="00646377" w:rsidP="004C6B67">
      <w:pPr>
        <w:pStyle w:val="a5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стимулирование предприятий к повышению производительности труда;</w:t>
      </w:r>
    </w:p>
    <w:p w:rsidR="00646377" w:rsidRPr="00AE3042" w:rsidRDefault="00646377" w:rsidP="004C6B67">
      <w:pPr>
        <w:pStyle w:val="a5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внедрение в деятельность исполнительных органов государственных власти Камчатского края принципов процессного управления.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28"/>
        </w:rPr>
        <w:t>Основное мероприятие 7.1. «L1 Региональный проект «Системные меры по повышению производительности труда»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от 24.05.2021 № 196-П «Об утверждении Порядка определения объема и предоставления из краевого бюджета субсидий некоммерческим организациям в Камчатском крае в целях финансового обеспечения затрат, связанных с осуществлением деятельности по предоставлению услуг в сфере повышения производительности труда в Камчатском крае», Соглашением о предоставлении субсидии из краевого бюджета некоммерческой организации в Камчатском крае в целях финансового обеспечения деятельности, связанной с реализацией отдельных мероприятий государственной программы Камчатского края «Развитие экономики и внешнеэкономической деятельности Камчатского края» от 08.07.2021 № 1 АНО «РЦК» предоставлена субсидия в размере 400 тыс. рублей на достижение результатов регионального проекта «Системные меры по повышению производительности труда» (далее – РП Системные меры) – «Проведен конкурс лучших практик наставничество среди предприятий- участников национального проекта «Производительность труда». 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Конкурс проведен 15 июля 2021 года в соответствии с Положением о проведении конкурса «Лучшие практики наставничества Камчатского края – 2021», утверждённого распоряжением Губернатора Камчатского края № 189-Р от 15.03.2021. Победитель конкурса (ЗАО «Мясокомбинат Елизовский») принял участие во всероссийском этапе конкурса лучших практик наставничества.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Мероприятием предусмотрены расходы на проведение торжественной церемонии награждения победителей конкурса (вручение дипломов, цветов победителю и финалистам, благодарственных писем участникам конкурса), а также на популяризацию лучших практик наставничества (видеоролик о практиках наставничества, реализуемых участниками конкурса). Торжественное мероприятие проведено 10 августа 2021 года.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 состоянию на 31.12.2021 объем израсходованных средств АНО «РЦК» составил 179,696 тыс. рублей.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целях достижения показателя «Количество руководителей, обученных по программе управленческих навыков для повышения производительности труда, нарастающим итогом» (значение показателя на 2021 год – 5 человек) по программе подготовки управленческих кадров «Лидеры производительности» обучено 7 сотрудников руководящего звена четырех предприятий (АО «Заречное» – 1 чел., АО «КАП» – 1 чел., ЗАО «Мясокомбинат Елизовский» – 4 чел., ООО «Агротек» – 1 чел.). Нарастающим итогом (с учетом значений 2019 года) в Камчатском крае обучено по указанной программе 33 чел.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28"/>
        </w:rPr>
        <w:t>Основное мероприятие 7.2. «L2 Региональный проект «Адресная поддержка повышения производительности труда на предприятиях»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Камчатского края от 24.05.2021 № 196-П «Об утверждении Порядка определения объема и предоставления из краевого бюджета субсидий некоммерческим организациям в Камчатском крае в целях финансового обеспечения затрат, связанных с осуществлением деятельности по предоставлению услуг в сфере повышения производительности труда в Камчатском крае», Соглашением о предоставлении из бюджета Камчатского края субсидии автономной некоммерческой организации «Региональный центр развития компетенций» от 01.06.2021 № 40-2021-01134 АНО «РЦК» предоставлена субсидия в размере 19 500 тыс. рублей на достижение результатов федерального проекта «Адресная поддержка повышения производительности труда на предприятиях», а именно: на создание и обеспечение деятельности регионального центра компетенций в сфере производительности труда и фабрики процессов.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Региональный центр компетенций в сфере производительности труда (далее – РЦК) создан в мае 2021 года в форме подразделения на базе АНО «Региональный центр развития компетенций» (с 06.10.2021 АНО «Региональный центр развития компетенций и научных коммуникаций») в соответствии с методическими рекомендациями «Формирование региональных центров компетенций в сфере производительности труда в субъектах Российской Федерации», утвержденными приказом Федерального центра компетенций в сфере производительности труда от 31.12.2020 № 2020/1-221.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РЦК представляет собой команду экспертов, сформированную для обеспечения доступа предприятий к региональной инфраструктуре повышения производительности труда и достижения целей регионального и федерального проектов «Адресная поддержка повышения производительности труда на предприятиях».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На базе РЦК создана учебно-производственная площадка «Фабрика процессов», на которой участники в реальном производственном процессе получают практический опыт применения инструментов бережливого производства, а также понимание, как улучшения влияют на операционные и экономические показатели деятельности производства. Торжественное открытие фабрики процессов с участием Губернатора Камчатского края состоялось 29 декабря 2021 года.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Создание РЦК и фабрики процессов способствует формированию системы подготовки кадров, направленной на обучение сотрудников предприятий – участников национального проекта «Производительность труда», формированию системы методической и организационной поддержки повышения производительности труда на предприятиях.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 состоянию на 31.12.2021 объем израсходованных средств АНО «РЦК» на создание и обеспечение деятельности РЦК и фабрики процессов составил 11 542,67 тыс. рублей.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Кроме того, в соответствии с Соглашением о предоставлении субсидии из краевого бюджета некоммерческой организации в Камчатском крае в целях финансового обеспечения деятельности, связанной с реализацией отдельных мероприятий государственной программы Камчатского края «Развитие экономики и внешнеэкономической деятельности Камчатского края» АНО «РЦК» предоставлена субсидия в размере 414,409 тыс. рублей на достижение результатов регионального проекта «Адресная поддержка повышения производительности труда на предприятиях» – на проведение информационной кампании по привлечению предприятий к участию в мероприятиях национального проекта «Производительность труда».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По состоянию на 31.12.2021 объем израсходованных средств АНО «РЦК» на информационную кампанию составил 170 тыс. рублей.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целях вовлечения предприятий в реализацию мероприятий национального проекта «Производительность труда», достижения показателя «Количество предприятий-участников, вовлеченных в национальный проект, нарастающим итогом» (значение показателя на 2021 год – 2 предприятия) Минэкономразвития Камчатского края по состоянию на 31.12.2021 заключены 12 соглашений о взаимодействии при реализации мероприятий национального проекта, 3 из которых заключены в 2021 году (с ООО «Витязь-Авто», АО «Молокозавод Петропавловский», АО «Пионерское»). Остальные 9 стали участниками национального проекта в 2019-2020 гг. на основании пункта 1.2 Соглашения о реализации регионального проекта «Системные меры по повышению производительности труда (Камчатский край)» на территории Камчатского края (от 11.12.2019 № 139-2019-L10037-40), которым предоставлялось право доступа к образовательным программам «Лидеры производительности» и «Акселератор экспортного роста») вне зависимости от года вступления региона в национальный проект. Условием зачисления на образовательные программы являлось заключение соглашения о взаимодействии при реализации мероприятий национального проекта «Производительность труда».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2021 году к реализации проектов по повышению производительности труда «Бережливое производство» приступили 3 предприятия под руководством экспертов Федерального центра компетенций в сфере производительности труда: ЗАО «Мясокомбинат Елизовский», АО «Заречное», ОАО «Молокозавод Петропавловский» (расширенная поддержка). Всего до конца 2024 года адресная поддержка будет оказана экспертами федерального и регионального центров компетенций производительности труда 38 предприятиям.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В 2021 году обучение инструментам повышения производительности труда прошли 49 сотрудников предприятий, реализующих проекты по повышению производительности труда «Бережливое производство» под федеральным управлением, и 16 представителей региональной команды (значение показателя «Количество сотрудников предприятий и представителей региональных команд, прошедших обучение инструментам повышения производительности труда, нарастающим итогом» установлено на 2021 год – 45 чел., факт – 60 чел.).</w:t>
      </w:r>
    </w:p>
    <w:p w:rsidR="00646377" w:rsidRPr="00AE3042" w:rsidRDefault="00646377" w:rsidP="0064637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1E81" w:rsidRPr="00AE3042" w:rsidRDefault="00646377" w:rsidP="00A8565B">
      <w:pPr>
        <w:pStyle w:val="a5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042">
        <w:rPr>
          <w:rFonts w:ascii="Times New Roman" w:hAnsi="Times New Roman" w:cs="Times New Roman"/>
          <w:i/>
          <w:sz w:val="28"/>
          <w:szCs w:val="28"/>
        </w:rPr>
        <w:t>Основное мероприятие 7.3. «Обес</w:t>
      </w:r>
      <w:r w:rsidR="00F955A3" w:rsidRPr="00AE3042">
        <w:rPr>
          <w:rFonts w:ascii="Times New Roman" w:hAnsi="Times New Roman" w:cs="Times New Roman"/>
          <w:i/>
          <w:sz w:val="28"/>
          <w:szCs w:val="28"/>
        </w:rPr>
        <w:t>печение эффективного управления</w:t>
      </w:r>
      <w:r w:rsidR="00A8565B" w:rsidRPr="00AE30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3042">
        <w:rPr>
          <w:rFonts w:ascii="Times New Roman" w:hAnsi="Times New Roman" w:cs="Times New Roman"/>
          <w:i/>
          <w:sz w:val="28"/>
          <w:szCs w:val="28"/>
        </w:rPr>
        <w:t>процессами в исполнительных органах государственной власти Камчатского края»</w:t>
      </w:r>
    </w:p>
    <w:p w:rsidR="00F955A3" w:rsidRPr="00AE3042" w:rsidRDefault="00F955A3" w:rsidP="00A8565B">
      <w:pPr>
        <w:pStyle w:val="a5"/>
        <w:ind w:left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955A3" w:rsidRPr="00AE3042" w:rsidRDefault="00F955A3" w:rsidP="00F955A3">
      <w:pPr>
        <w:autoSpaceDE w:val="0"/>
        <w:autoSpaceDN w:val="0"/>
        <w:spacing w:before="40" w:after="40" w:line="240" w:lineRule="auto"/>
        <w:ind w:firstLine="709"/>
        <w:jc w:val="both"/>
      </w:pPr>
      <w:r w:rsidRPr="00AE3042">
        <w:rPr>
          <w:rFonts w:ascii="Times New Roman CYR" w:hAnsi="Times New Roman CYR" w:cs="Times New Roman CYR"/>
          <w:sz w:val="28"/>
          <w:szCs w:val="28"/>
        </w:rPr>
        <w:t>Автономной некоммерческой организацией «Региональный центр развития компетенций и научных коммуникаций» проведен функциональный анализ трех исполнительных органов государственной власти: Министерства экономического развития и торговли Камчатского края, Министерства рыбного хозяйства Камчатского края, Государственной жилищной инспекции Камчатского края.</w:t>
      </w:r>
      <w:r w:rsidRPr="00AE3042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F955A3" w:rsidRPr="00AE3042" w:rsidRDefault="00F955A3" w:rsidP="00F955A3">
      <w:pPr>
        <w:autoSpaceDE w:val="0"/>
        <w:autoSpaceDN w:val="0"/>
        <w:spacing w:before="40" w:after="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проведенного функционального анализа сформирован ряд рекомендаций и выводов на основании которых Губернатор Камчатского края и Рабочая группа при Губернаторе Камчатского края </w:t>
      </w:r>
      <w:r w:rsidRPr="00AE3042">
        <w:rPr>
          <w:rFonts w:ascii="Times New Roman" w:hAnsi="Times New Roman" w:cs="Times New Roman"/>
          <w:sz w:val="28"/>
          <w:szCs w:val="28"/>
        </w:rPr>
        <w:t xml:space="preserve">по совершенствованию структуры Правительства Камчатского края и иных исполнительных органов государственной власти Камчатского края </w:t>
      </w:r>
      <w:r w:rsidRPr="00AE3042">
        <w:rPr>
          <w:rFonts w:ascii="Times New Roman" w:hAnsi="Times New Roman" w:cs="Times New Roman"/>
          <w:color w:val="000000"/>
          <w:sz w:val="28"/>
          <w:szCs w:val="28"/>
        </w:rPr>
        <w:t>принимают управленческие решения.</w:t>
      </w:r>
    </w:p>
    <w:p w:rsidR="00646377" w:rsidRPr="00AE3042" w:rsidRDefault="00646377" w:rsidP="002E4E11">
      <w:pPr>
        <w:pStyle w:val="a5"/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31D1F" w:rsidRPr="00AE3042" w:rsidRDefault="00A31D1F" w:rsidP="00651539">
      <w:pPr>
        <w:pStyle w:val="1"/>
        <w:numPr>
          <w:ilvl w:val="0"/>
          <w:numId w:val="3"/>
        </w:numPr>
        <w:spacing w:before="0" w:line="240" w:lineRule="auto"/>
        <w:ind w:left="714" w:hanging="5"/>
        <w:rPr>
          <w:b w:val="0"/>
          <w:sz w:val="28"/>
          <w:szCs w:val="28"/>
        </w:rPr>
      </w:pPr>
      <w:r w:rsidRPr="00AE3042">
        <w:rPr>
          <w:b w:val="0"/>
          <w:sz w:val="28"/>
          <w:szCs w:val="28"/>
        </w:rPr>
        <w:t>Факторы, повлиявшие на результат реализации Государственной программы</w:t>
      </w:r>
      <w:r w:rsidR="00486DDA" w:rsidRPr="00AE3042">
        <w:rPr>
          <w:b w:val="0"/>
          <w:sz w:val="28"/>
          <w:szCs w:val="28"/>
        </w:rPr>
        <w:t xml:space="preserve"> Камчатского края </w:t>
      </w:r>
      <w:r w:rsidR="00E7084A" w:rsidRPr="00AE3042">
        <w:rPr>
          <w:b w:val="0"/>
          <w:sz w:val="28"/>
          <w:szCs w:val="28"/>
        </w:rPr>
        <w:t xml:space="preserve">«Развитие экономики и внешнеэкономической деятельности Камчатского края» </w:t>
      </w:r>
      <w:r w:rsidR="0019631D" w:rsidRPr="00AE3042">
        <w:rPr>
          <w:b w:val="0"/>
          <w:sz w:val="28"/>
          <w:szCs w:val="28"/>
        </w:rPr>
        <w:t>в 20</w:t>
      </w:r>
      <w:r w:rsidR="00F955A3" w:rsidRPr="00AE3042">
        <w:rPr>
          <w:b w:val="0"/>
          <w:sz w:val="28"/>
          <w:szCs w:val="28"/>
        </w:rPr>
        <w:t>21</w:t>
      </w:r>
      <w:r w:rsidR="00486DDA" w:rsidRPr="00AE3042">
        <w:rPr>
          <w:b w:val="0"/>
          <w:sz w:val="28"/>
          <w:szCs w:val="28"/>
        </w:rPr>
        <w:t xml:space="preserve"> году</w:t>
      </w:r>
    </w:p>
    <w:p w:rsidR="009700B7" w:rsidRPr="00AE3042" w:rsidRDefault="009700B7" w:rsidP="002E4E11">
      <w:pPr>
        <w:spacing w:after="0"/>
        <w:rPr>
          <w:sz w:val="28"/>
        </w:rPr>
      </w:pPr>
    </w:p>
    <w:p w:rsidR="005D07BD" w:rsidRPr="00AE3042" w:rsidRDefault="005D07BD" w:rsidP="005D07B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причиной, повлиявшей на снижение уровня эффективности реализации 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A5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послужило недостижение плановых значений ряда показателей,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A5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ненаступление контрольного события, предусмотренного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планом реализации государственной программы на 20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</w:t>
      </w:r>
      <w:r w:rsidR="00A46A5B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1A9A" w:rsidRPr="00AE3042" w:rsidRDefault="00FD7593" w:rsidP="006A1A9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631D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Подпрограммы </w:t>
      </w:r>
      <w:r w:rsidR="006A1A9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9631D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ввиду отсутствия финансирования на соответствующее мероприятие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наступило </w:t>
      </w:r>
      <w:r w:rsidR="008E674A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событие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Организовано обучение и повышение квалификации сотрудников исполнительных органов государственной власти Камчатского края и органов местного самоуправления муниципальных образований в Камчатском крае, должностные обязанности которых связаны с вопросами привлечения инвестиций и работой с инвесторами, а также глав администраций городских округов и муниципальных районов в Камчатском крае, руководителей организаций в Камчатском крае, участвующих в инвестиционном процессе  (в количестве 50 человек)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9100B0" w:rsidRPr="00AE3042" w:rsidRDefault="00B33F40" w:rsidP="00B33F40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274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достигнуты 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</w:t>
      </w:r>
      <w:r w:rsidR="00BE274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</w:t>
      </w:r>
      <w:r w:rsidR="0032621D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FD759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4CF0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индикаторов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3</w:t>
      </w:r>
      <w:r w:rsidR="00F32B69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100B0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утвержденных Го</w:t>
      </w:r>
      <w:r w:rsidR="00BE2743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сударственной программой на 20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100B0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B144DF" w:rsidRPr="00AE3042" w:rsidRDefault="00F32B69" w:rsidP="004D767C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внебюджетных средств в общем объеме инвестиций не дости</w:t>
      </w:r>
      <w:r w:rsidR="00B32042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планового значения 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(факт – </w:t>
      </w:r>
      <w:r w:rsidR="00EE5441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66,8</w:t>
      </w:r>
      <w:r w:rsidR="00415EB8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вследствие </w:t>
      </w:r>
      <w:r w:rsidR="00B144D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значительного увеличения объема инвестиций, осуществляемых за счет бюджетных средств в рамках государственных программ Российской Федерации и федеральной ад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ресной инвестиционной программы</w:t>
      </w:r>
      <w:r w:rsidR="00B144D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Так, в 2020 году объем бюджетных средств, направляемых на капитальные вложения, составил 14,9 млрд рублей, в 2021 году - 24,3 млрд.рублей, в том числе за счет средств федерального бюджета 9,9 млрд рублей и 19,6 млрд рублей соответственно.</w:t>
      </w:r>
    </w:p>
    <w:p w:rsidR="00B32042" w:rsidRPr="00AE3042" w:rsidRDefault="00B32042" w:rsidP="004D767C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«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субъектов малого и среднего предпринимательства, ставших резидентами созданных промышленных парков, технопарков (нарастающим итогом)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не достигнут в связи с 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продлением сроков строительства промышленного парка «Нагорный».</w:t>
      </w:r>
    </w:p>
    <w:p w:rsidR="00415EB8" w:rsidRPr="00AE3042" w:rsidRDefault="00415EB8" w:rsidP="004D76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«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объем экспорта субъектов малого и среднего предпринимательства, получивших поддержку центров поддержки экспорта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 достигнут в связи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закрытием границ и отменой международных мероприятий в связи с распространением новой коронавирусной инфекции.</w:t>
      </w:r>
    </w:p>
    <w:p w:rsidR="00501E81" w:rsidRPr="00AE3042" w:rsidRDefault="00415EB8" w:rsidP="004D76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«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экспортеров Камчатского края</w:t>
      </w:r>
      <w:r w:rsidR="00B32042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достигнут в связи с веденными ограничениями, связанными с пандемией коронавирусной инфекции. Произошло резкое снижение количества экспортеров среди микропредприятий (на 9 единиц), вместе с тем объем экспорта 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увеличилс</w:t>
      </w:r>
      <w:r w:rsidR="004D767C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4D767C" w:rsidRPr="00AE3042" w:rsidRDefault="004D767C" w:rsidP="004D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67C" w:rsidRPr="00AE3042" w:rsidRDefault="009F5D7A" w:rsidP="00E936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внесенных изменениях в государственную программу Камчатского края «Развитие экономики и внешнеэкономической деятельности Камчатского края» в 2021</w:t>
      </w:r>
      <w:r w:rsidR="00086252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E936CC" w:rsidRPr="00AE3042" w:rsidRDefault="00E936CC" w:rsidP="00E936CC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6CC" w:rsidRPr="00AE3042" w:rsidRDefault="00E936CC" w:rsidP="00E936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программа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экономики и внешнеэкономической деятельности Камчатского края»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новой редакции в связи необ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ходимостью актуализации целей, задач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 и под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Государственной программы,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уточнением перечня основных ме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роприятий, целевых показателей.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программа утверждена постановлением Правительства Камчатского края от 01.07.2021 № 277-П.</w:t>
      </w:r>
    </w:p>
    <w:p w:rsidR="00E936CC" w:rsidRPr="00AE3042" w:rsidRDefault="00E936CC" w:rsidP="00E936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Скорректирован перечень основных мероприятий подпрограммы 2 «Развитие субъектов малого и среднего предпринимательства» в связи с прекращением реализации региональной составляющей федеральных проектов «Популяризация предпринимательства», «Улучшение условий ведения предпринимательской деятельности», «Расширение доступа субъектов МСП к финансовым ресурсам, в том числе к л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ьготному финансированию», реали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зуемых в 2019-2020 годах, и началом ре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региональной составляю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новых федеральных проектов: «Создание условий для легкого старта и комфортного ведения бизнеса», «Создани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благоприятных условий для осу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ществления деятельности самозанятыми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гражданами». </w:t>
      </w:r>
    </w:p>
    <w:p w:rsidR="00E936CC" w:rsidRPr="00AE3042" w:rsidRDefault="00E936CC" w:rsidP="00E936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 ряд основных мероп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риятий Государ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программы в связи с прекращен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осуществления отдельных пол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номочий исполнителями Государственной программы.</w:t>
      </w:r>
    </w:p>
    <w:p w:rsidR="00E936CC" w:rsidRPr="00AE3042" w:rsidRDefault="00E936CC" w:rsidP="00E936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государственной прогр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аммы, паспорта подпрограмм Госу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программы дополнены разделом «иные участники».</w:t>
      </w:r>
    </w:p>
    <w:p w:rsidR="00E936CC" w:rsidRPr="00AE3042" w:rsidRDefault="00E936CC" w:rsidP="00E936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B82" w:rsidRPr="005E3921" w:rsidRDefault="00295B82" w:rsidP="00651539">
      <w:pPr>
        <w:pStyle w:val="1"/>
        <w:numPr>
          <w:ilvl w:val="0"/>
          <w:numId w:val="3"/>
        </w:numPr>
        <w:spacing w:before="0" w:line="240" w:lineRule="auto"/>
        <w:ind w:left="714" w:hanging="5"/>
        <w:rPr>
          <w:b w:val="0"/>
          <w:sz w:val="28"/>
          <w:szCs w:val="28"/>
        </w:rPr>
      </w:pPr>
      <w:r w:rsidRPr="005E3921">
        <w:rPr>
          <w:b w:val="0"/>
          <w:sz w:val="28"/>
          <w:szCs w:val="28"/>
        </w:rPr>
        <w:t xml:space="preserve">Оценка эффективности реализации Государственной программы </w:t>
      </w:r>
      <w:r w:rsidR="008454F6" w:rsidRPr="005E3921">
        <w:rPr>
          <w:b w:val="0"/>
          <w:sz w:val="28"/>
          <w:szCs w:val="28"/>
        </w:rPr>
        <w:t xml:space="preserve">Камчатского края «Развитие экономики и внешнеэкономической деятельности Камчатского края» </w:t>
      </w:r>
      <w:r w:rsidR="00A8565B" w:rsidRPr="005E3921">
        <w:rPr>
          <w:b w:val="0"/>
          <w:sz w:val="28"/>
          <w:szCs w:val="28"/>
        </w:rPr>
        <w:t>в 2021</w:t>
      </w:r>
      <w:r w:rsidR="005E3921">
        <w:rPr>
          <w:b w:val="0"/>
          <w:sz w:val="28"/>
          <w:szCs w:val="28"/>
        </w:rPr>
        <w:t xml:space="preserve"> году</w:t>
      </w:r>
    </w:p>
    <w:p w:rsidR="009700B7" w:rsidRPr="00AE3042" w:rsidRDefault="009700B7" w:rsidP="002E4E11">
      <w:pPr>
        <w:spacing w:after="0"/>
        <w:rPr>
          <w:sz w:val="28"/>
        </w:rPr>
      </w:pPr>
    </w:p>
    <w:p w:rsidR="00295B82" w:rsidRPr="00AE3042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</w:t>
      </w:r>
      <w:r w:rsidR="006F692E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производится с учетом следующих составляющих:</w:t>
      </w:r>
    </w:p>
    <w:p w:rsidR="00295B82" w:rsidRPr="00AE3042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степени достижения целей и решения задач (далее - степень реализации) Программы;</w:t>
      </w:r>
    </w:p>
    <w:p w:rsidR="00295B82" w:rsidRPr="00AE3042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степени соответствия запланированному уровню затрат краевого бюджета;</w:t>
      </w:r>
    </w:p>
    <w:p w:rsidR="00295B82" w:rsidRPr="00AE3042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степени реализации контрольных событий плана реализации Программы (далее - степень реализации контрольных событий).</w:t>
      </w:r>
    </w:p>
    <w:p w:rsidR="00295B82" w:rsidRPr="00AE3042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степени реализации </w:t>
      </w:r>
      <w:r w:rsidR="006F692E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степень достижения плановых значений каждого показателя (индикатора) Программы.</w:t>
      </w:r>
    </w:p>
    <w:p w:rsidR="00D06CFC" w:rsidRPr="00AE3042" w:rsidRDefault="00D06CFC" w:rsidP="00D06CFC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Степень реализации </w:t>
      </w:r>
      <w:r w:rsidR="006F692E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</w:t>
      </w: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рассчитывается по формуле:</w:t>
      </w:r>
    </w:p>
    <w:p w:rsidR="00D06CFC" w:rsidRPr="00AE3042" w:rsidRDefault="00D06CFC" w:rsidP="00D06C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AE3042">
        <w:rPr>
          <w:rFonts w:ascii="Times New Roman" w:eastAsia="Times New Roman" w:hAnsi="Times New Roman" w:cs="Times New Roman"/>
          <w:noProof/>
          <w:position w:val="-28"/>
          <w:sz w:val="32"/>
          <w:szCs w:val="28"/>
          <w:lang w:eastAsia="ru-RU"/>
        </w:rPr>
        <w:drawing>
          <wp:inline distT="0" distB="0" distL="0" distR="0" wp14:anchorId="118F5D1F" wp14:editId="43F42C87">
            <wp:extent cx="1399540" cy="485140"/>
            <wp:effectExtent l="0" t="0" r="0" b="0"/>
            <wp:docPr id="2" name="Рисунок 2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85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D06CFC" w:rsidRPr="00AE3042" w:rsidRDefault="00D06CFC" w:rsidP="00225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>СР</w:t>
      </w:r>
      <w:r w:rsidRPr="00AE3042">
        <w:rPr>
          <w:rFonts w:ascii="Times New Roman" w:hAnsi="Times New Roman" w:cs="Times New Roman"/>
          <w:noProof/>
          <w:position w:val="-12"/>
          <w:szCs w:val="28"/>
          <w:lang w:eastAsia="ru-RU"/>
        </w:rPr>
        <w:t>гп</w:t>
      </w:r>
      <w:r w:rsidRPr="00AE3042">
        <w:rPr>
          <w:rFonts w:ascii="Times New Roman" w:hAnsi="Times New Roman" w:cs="Times New Roman"/>
          <w:noProof/>
          <w:position w:val="-12"/>
          <w:sz w:val="32"/>
          <w:szCs w:val="28"/>
          <w:lang w:eastAsia="ru-RU"/>
        </w:rPr>
        <w:t xml:space="preserve"> </w:t>
      </w: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>– степень реализации Программы;</w:t>
      </w:r>
    </w:p>
    <w:p w:rsidR="00D06CFC" w:rsidRPr="00AE3042" w:rsidRDefault="00D06CFC" w:rsidP="00225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>М – число показателей (индикаторов) Программы.</w:t>
      </w:r>
    </w:p>
    <w:p w:rsidR="00D06CFC" w:rsidRPr="00AE3042" w:rsidRDefault="00D06CFC" w:rsidP="00225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>При использовании данной формулы в случае, если СД</w:t>
      </w:r>
      <w:r w:rsidRPr="00AE3042">
        <w:rPr>
          <w:rFonts w:ascii="Times New Roman" w:hAnsi="Times New Roman" w:cs="Times New Roman"/>
          <w:noProof/>
          <w:position w:val="-12"/>
          <w:szCs w:val="28"/>
          <w:lang w:eastAsia="ru-RU"/>
        </w:rPr>
        <w:t>гппз</w:t>
      </w: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 xml:space="preserve"> больше 1, значение СД</w:t>
      </w:r>
      <w:r w:rsidRPr="00AE3042">
        <w:rPr>
          <w:rFonts w:ascii="Times New Roman" w:hAnsi="Times New Roman" w:cs="Times New Roman"/>
          <w:noProof/>
          <w:position w:val="-12"/>
          <w:szCs w:val="28"/>
          <w:lang w:eastAsia="ru-RU"/>
        </w:rPr>
        <w:t>гппз</w:t>
      </w: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 xml:space="preserve"> принимается равным 1.</w:t>
      </w:r>
    </w:p>
    <w:p w:rsidR="00D06CFC" w:rsidRPr="00AE3042" w:rsidRDefault="00D06CFC" w:rsidP="002252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СР</w:t>
      </w:r>
      <w:r w:rsidRPr="00AE3042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="002252D3" w:rsidRPr="00AE3042">
        <w:rPr>
          <w:rFonts w:ascii="Times New Roman" w:hAnsi="Times New Roman" w:cs="Times New Roman"/>
          <w:sz w:val="28"/>
          <w:szCs w:val="28"/>
        </w:rPr>
        <w:t xml:space="preserve"> = </w:t>
      </w:r>
      <w:r w:rsidRPr="00AE3042">
        <w:rPr>
          <w:rFonts w:ascii="Times New Roman" w:hAnsi="Times New Roman" w:cs="Times New Roman"/>
          <w:sz w:val="28"/>
          <w:szCs w:val="28"/>
        </w:rPr>
        <w:t>(1+1+1+</w:t>
      </w:r>
      <w:r w:rsidR="00A028A4" w:rsidRPr="00AE3042">
        <w:rPr>
          <w:rFonts w:ascii="Times New Roman" w:hAnsi="Times New Roman" w:cs="Times New Roman"/>
          <w:sz w:val="28"/>
          <w:szCs w:val="28"/>
        </w:rPr>
        <w:t>0,93</w:t>
      </w:r>
      <w:r w:rsidRPr="00AE3042">
        <w:rPr>
          <w:rFonts w:ascii="Times New Roman" w:hAnsi="Times New Roman" w:cs="Times New Roman"/>
          <w:sz w:val="28"/>
          <w:szCs w:val="28"/>
        </w:rPr>
        <w:t>+1+</w:t>
      </w:r>
      <w:r w:rsidR="007D6925" w:rsidRPr="00AE3042">
        <w:rPr>
          <w:rFonts w:ascii="Times New Roman" w:hAnsi="Times New Roman" w:cs="Times New Roman"/>
          <w:sz w:val="28"/>
          <w:szCs w:val="28"/>
        </w:rPr>
        <w:t>1</w:t>
      </w:r>
      <w:r w:rsidRPr="00AE3042">
        <w:rPr>
          <w:rFonts w:ascii="Times New Roman" w:hAnsi="Times New Roman" w:cs="Times New Roman"/>
          <w:sz w:val="28"/>
          <w:szCs w:val="28"/>
        </w:rPr>
        <w:t>+1+1+</w:t>
      </w:r>
      <w:r w:rsidR="007D6925" w:rsidRPr="00AE3042">
        <w:rPr>
          <w:rFonts w:ascii="Times New Roman" w:hAnsi="Times New Roman" w:cs="Times New Roman"/>
          <w:sz w:val="28"/>
          <w:szCs w:val="28"/>
        </w:rPr>
        <w:t>1</w:t>
      </w:r>
      <w:r w:rsidR="005E46D6" w:rsidRPr="00AE3042">
        <w:rPr>
          <w:rFonts w:ascii="Times New Roman" w:hAnsi="Times New Roman" w:cs="Times New Roman"/>
          <w:sz w:val="28"/>
          <w:szCs w:val="28"/>
        </w:rPr>
        <w:t>+1+1+</w:t>
      </w:r>
      <w:r w:rsidR="00AD3427" w:rsidRPr="00AE3042">
        <w:rPr>
          <w:rFonts w:ascii="Times New Roman" w:hAnsi="Times New Roman" w:cs="Times New Roman"/>
          <w:sz w:val="28"/>
          <w:szCs w:val="28"/>
        </w:rPr>
        <w:t>1</w:t>
      </w:r>
      <w:r w:rsidR="0038268F" w:rsidRPr="00AE3042">
        <w:rPr>
          <w:rFonts w:ascii="Times New Roman" w:hAnsi="Times New Roman" w:cs="Times New Roman"/>
          <w:sz w:val="28"/>
          <w:szCs w:val="28"/>
        </w:rPr>
        <w:t>+</w:t>
      </w:r>
      <w:r w:rsidR="00A028A4" w:rsidRPr="00AE3042">
        <w:rPr>
          <w:rFonts w:ascii="Times New Roman" w:hAnsi="Times New Roman" w:cs="Times New Roman"/>
          <w:sz w:val="28"/>
          <w:szCs w:val="28"/>
        </w:rPr>
        <w:t>1</w:t>
      </w:r>
      <w:r w:rsidR="00AD3427" w:rsidRPr="00AE3042">
        <w:rPr>
          <w:rFonts w:ascii="Times New Roman" w:hAnsi="Times New Roman" w:cs="Times New Roman"/>
          <w:sz w:val="28"/>
          <w:szCs w:val="28"/>
        </w:rPr>
        <w:t>+1+1+1+</w:t>
      </w:r>
      <w:r w:rsidR="0038268F" w:rsidRPr="00AE3042">
        <w:rPr>
          <w:rFonts w:ascii="Times New Roman" w:hAnsi="Times New Roman" w:cs="Times New Roman"/>
          <w:sz w:val="28"/>
          <w:szCs w:val="28"/>
        </w:rPr>
        <w:t>1</w:t>
      </w:r>
      <w:r w:rsidR="00A028A4" w:rsidRPr="00AE3042">
        <w:rPr>
          <w:rFonts w:ascii="Times New Roman" w:hAnsi="Times New Roman" w:cs="Times New Roman"/>
          <w:sz w:val="28"/>
          <w:szCs w:val="28"/>
        </w:rPr>
        <w:t>+1</w:t>
      </w:r>
      <w:r w:rsidR="0038268F" w:rsidRPr="00AE3042">
        <w:rPr>
          <w:rFonts w:ascii="Times New Roman" w:hAnsi="Times New Roman" w:cs="Times New Roman"/>
          <w:sz w:val="28"/>
          <w:szCs w:val="28"/>
        </w:rPr>
        <w:t>+</w:t>
      </w:r>
      <w:r w:rsidR="005E46D6" w:rsidRPr="00AE3042">
        <w:rPr>
          <w:rFonts w:ascii="Times New Roman" w:hAnsi="Times New Roman" w:cs="Times New Roman"/>
          <w:sz w:val="28"/>
          <w:szCs w:val="28"/>
        </w:rPr>
        <w:t>0,</w:t>
      </w:r>
      <w:r w:rsidR="00A028A4" w:rsidRPr="00AE3042">
        <w:rPr>
          <w:rFonts w:ascii="Times New Roman" w:hAnsi="Times New Roman" w:cs="Times New Roman"/>
          <w:sz w:val="28"/>
          <w:szCs w:val="28"/>
        </w:rPr>
        <w:t>43</w:t>
      </w:r>
      <w:r w:rsidR="00AD3427" w:rsidRPr="00AE3042">
        <w:rPr>
          <w:rFonts w:ascii="Times New Roman" w:hAnsi="Times New Roman" w:cs="Times New Roman"/>
          <w:sz w:val="28"/>
          <w:szCs w:val="28"/>
        </w:rPr>
        <w:t>+</w:t>
      </w:r>
      <w:r w:rsidR="007D6925" w:rsidRPr="00AE3042">
        <w:rPr>
          <w:rFonts w:ascii="Times New Roman" w:hAnsi="Times New Roman" w:cs="Times New Roman"/>
          <w:sz w:val="28"/>
          <w:szCs w:val="28"/>
        </w:rPr>
        <w:t>1+</w:t>
      </w:r>
      <w:r w:rsidR="00A028A4" w:rsidRPr="00AE3042">
        <w:rPr>
          <w:rFonts w:ascii="Times New Roman" w:hAnsi="Times New Roman" w:cs="Times New Roman"/>
          <w:sz w:val="28"/>
          <w:szCs w:val="28"/>
        </w:rPr>
        <w:t>0,36</w:t>
      </w:r>
      <w:r w:rsidR="007D6925" w:rsidRPr="00AE3042">
        <w:rPr>
          <w:rFonts w:ascii="Times New Roman" w:hAnsi="Times New Roman" w:cs="Times New Roman"/>
          <w:sz w:val="28"/>
          <w:szCs w:val="28"/>
        </w:rPr>
        <w:t>+</w:t>
      </w:r>
      <w:r w:rsidR="00A028A4" w:rsidRPr="00AE3042">
        <w:rPr>
          <w:rFonts w:ascii="Times New Roman" w:hAnsi="Times New Roman" w:cs="Times New Roman"/>
          <w:sz w:val="28"/>
          <w:szCs w:val="28"/>
        </w:rPr>
        <w:t>1</w:t>
      </w:r>
      <w:r w:rsidR="0038268F" w:rsidRPr="00AE3042">
        <w:rPr>
          <w:rFonts w:ascii="Times New Roman" w:hAnsi="Times New Roman" w:cs="Times New Roman"/>
          <w:sz w:val="28"/>
          <w:szCs w:val="28"/>
        </w:rPr>
        <w:t>+1+</w:t>
      </w:r>
      <w:r w:rsidR="00A028A4" w:rsidRPr="00AE3042">
        <w:rPr>
          <w:rFonts w:ascii="Times New Roman" w:hAnsi="Times New Roman" w:cs="Times New Roman"/>
          <w:sz w:val="28"/>
          <w:szCs w:val="28"/>
        </w:rPr>
        <w:t>0,96</w:t>
      </w:r>
      <w:r w:rsidR="007D6925" w:rsidRPr="00AE3042">
        <w:rPr>
          <w:rFonts w:ascii="Times New Roman" w:hAnsi="Times New Roman" w:cs="Times New Roman"/>
          <w:sz w:val="28"/>
          <w:szCs w:val="28"/>
        </w:rPr>
        <w:t>+1+</w:t>
      </w:r>
      <w:r w:rsidR="00AD3427" w:rsidRPr="00AE3042">
        <w:rPr>
          <w:rFonts w:ascii="Times New Roman" w:hAnsi="Times New Roman" w:cs="Times New Roman"/>
          <w:sz w:val="28"/>
          <w:szCs w:val="28"/>
        </w:rPr>
        <w:t>1+1</w:t>
      </w:r>
      <w:r w:rsidR="00A028A4" w:rsidRPr="00AE3042">
        <w:rPr>
          <w:rFonts w:ascii="Times New Roman" w:hAnsi="Times New Roman" w:cs="Times New Roman"/>
          <w:sz w:val="28"/>
          <w:szCs w:val="28"/>
        </w:rPr>
        <w:t>+1+1+1+1+1+1+1+1+1</w:t>
      </w:r>
      <w:r w:rsidR="00AD3427" w:rsidRPr="00AE3042">
        <w:rPr>
          <w:rFonts w:ascii="Times New Roman" w:hAnsi="Times New Roman" w:cs="Times New Roman"/>
          <w:sz w:val="28"/>
          <w:szCs w:val="28"/>
        </w:rPr>
        <w:t xml:space="preserve">) / </w:t>
      </w:r>
      <w:r w:rsidR="00A028A4" w:rsidRPr="00AE3042">
        <w:rPr>
          <w:rFonts w:ascii="Times New Roman" w:hAnsi="Times New Roman" w:cs="Times New Roman"/>
          <w:sz w:val="28"/>
          <w:szCs w:val="28"/>
        </w:rPr>
        <w:t>3</w:t>
      </w:r>
      <w:r w:rsidR="00AD3427" w:rsidRPr="00AE3042">
        <w:rPr>
          <w:rFonts w:ascii="Times New Roman" w:hAnsi="Times New Roman" w:cs="Times New Roman"/>
          <w:sz w:val="28"/>
          <w:szCs w:val="28"/>
        </w:rPr>
        <w:t>6</w:t>
      </w:r>
      <w:r w:rsidR="007D6925" w:rsidRPr="00AE3042">
        <w:rPr>
          <w:rFonts w:ascii="Times New Roman" w:hAnsi="Times New Roman" w:cs="Times New Roman"/>
          <w:sz w:val="28"/>
          <w:szCs w:val="28"/>
        </w:rPr>
        <w:t xml:space="preserve"> = 0,9</w:t>
      </w:r>
      <w:r w:rsidR="00A028A4" w:rsidRPr="00AE3042">
        <w:rPr>
          <w:rFonts w:ascii="Times New Roman" w:hAnsi="Times New Roman" w:cs="Times New Roman"/>
          <w:sz w:val="28"/>
          <w:szCs w:val="28"/>
        </w:rPr>
        <w:t>6</w:t>
      </w:r>
    </w:p>
    <w:p w:rsidR="00D06CFC" w:rsidRPr="00AE3042" w:rsidRDefault="00D06CFC" w:rsidP="00D06CFC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соответствия запланированному уровню затрат краевого бюджета:</w:t>
      </w:r>
    </w:p>
    <w:p w:rsidR="00D06CFC" w:rsidRPr="00AE3042" w:rsidRDefault="00D06CFC" w:rsidP="00D0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t xml:space="preserve">                     ССуз = Зф / Зп, где</w:t>
      </w:r>
    </w:p>
    <w:p w:rsidR="00D06CFC" w:rsidRPr="00AE3042" w:rsidRDefault="00D06CFC" w:rsidP="00E64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>ССуз – степень соответствия запланированному уровню затрат краевого бюджета;</w:t>
      </w:r>
    </w:p>
    <w:p w:rsidR="00D06CFC" w:rsidRPr="00AE3042" w:rsidRDefault="00D06CFC" w:rsidP="00E64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>Зф – фактические расходы краевого бюджета на реализацию Программы в отчетном году;</w:t>
      </w:r>
    </w:p>
    <w:p w:rsidR="00D06CFC" w:rsidRPr="00AE3042" w:rsidRDefault="00D06CFC" w:rsidP="00E64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>Зп – плановые расходы краевого бюджета на реализацию Программы в отчетном году.</w:t>
      </w:r>
    </w:p>
    <w:p w:rsidR="0038268F" w:rsidRPr="00AE3042" w:rsidRDefault="00D06CFC" w:rsidP="0038268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    СС</w:t>
      </w:r>
      <w:r w:rsidRPr="00AE3042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AE3042">
        <w:rPr>
          <w:rFonts w:ascii="Times New Roman" w:hAnsi="Times New Roman" w:cs="Times New Roman"/>
          <w:sz w:val="28"/>
          <w:szCs w:val="28"/>
        </w:rPr>
        <w:t xml:space="preserve"> = </w:t>
      </w:r>
      <w:r w:rsidR="00CA4717" w:rsidRPr="00AE3042">
        <w:rPr>
          <w:rFonts w:ascii="Times New Roman" w:hAnsi="Times New Roman" w:cs="Times New Roman"/>
          <w:sz w:val="28"/>
          <w:szCs w:val="28"/>
        </w:rPr>
        <w:t xml:space="preserve">5 766 281,12305  </w:t>
      </w:r>
      <w:r w:rsidR="0038268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CA4717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5 911 447,88028  </w:t>
      </w:r>
      <w:r w:rsidR="0038268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CA4717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0,98</w:t>
      </w:r>
      <w:r w:rsidR="0038268F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06CFC" w:rsidRPr="00AE3042" w:rsidRDefault="0038268F" w:rsidP="00E7084A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06CFC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Степень </w:t>
      </w:r>
      <w:r w:rsidR="006F692E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реализации контрольных событий П</w:t>
      </w:r>
      <w:r w:rsidR="00D06CFC" w:rsidRPr="00AE30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лана реализации:</w:t>
      </w:r>
    </w:p>
    <w:p w:rsidR="00D06CFC" w:rsidRPr="00AE3042" w:rsidRDefault="00D06CFC" w:rsidP="00D06C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СР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КС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КС, где</w:t>
      </w:r>
    </w:p>
    <w:p w:rsidR="00D06CFC" w:rsidRPr="00AE3042" w:rsidRDefault="00D06CFC" w:rsidP="00D06C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CFC" w:rsidRPr="00AE3042" w:rsidRDefault="00D06CFC" w:rsidP="00D06C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контрольных событий;</w:t>
      </w:r>
    </w:p>
    <w:p w:rsidR="00D06CFC" w:rsidRPr="00AE3042" w:rsidRDefault="00D06CFC" w:rsidP="00D06C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выполненных контрольных событий из числа контрольных событий, запланированных к реализации в отчетном году;</w:t>
      </w:r>
    </w:p>
    <w:p w:rsidR="00D06CFC" w:rsidRPr="00AE3042" w:rsidRDefault="00D06CFC" w:rsidP="00D06C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КС – общее количество контрольных событий, запланированных к реализации в отчетном году.</w:t>
      </w:r>
    </w:p>
    <w:p w:rsidR="00D06CFC" w:rsidRPr="00AE3042" w:rsidRDefault="00D06CFC" w:rsidP="00D06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СР</w:t>
      </w:r>
      <w:r w:rsidRPr="00AE3042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="00AD3427" w:rsidRPr="00AE3042">
        <w:rPr>
          <w:rFonts w:ascii="Times New Roman" w:hAnsi="Times New Roman" w:cs="Times New Roman"/>
          <w:sz w:val="28"/>
          <w:szCs w:val="28"/>
        </w:rPr>
        <w:t xml:space="preserve">= </w:t>
      </w:r>
      <w:r w:rsidR="00CA4717" w:rsidRPr="00AE3042">
        <w:rPr>
          <w:rFonts w:ascii="Times New Roman" w:hAnsi="Times New Roman" w:cs="Times New Roman"/>
          <w:sz w:val="28"/>
          <w:szCs w:val="28"/>
        </w:rPr>
        <w:t>10</w:t>
      </w:r>
      <w:r w:rsidRPr="00AE3042">
        <w:rPr>
          <w:rFonts w:ascii="Times New Roman" w:hAnsi="Times New Roman" w:cs="Times New Roman"/>
          <w:sz w:val="28"/>
          <w:szCs w:val="28"/>
        </w:rPr>
        <w:t xml:space="preserve"> / </w:t>
      </w:r>
      <w:r w:rsidR="00CA4717" w:rsidRPr="00AE3042">
        <w:rPr>
          <w:rFonts w:ascii="Times New Roman" w:hAnsi="Times New Roman" w:cs="Times New Roman"/>
          <w:sz w:val="28"/>
          <w:szCs w:val="28"/>
        </w:rPr>
        <w:t>11</w:t>
      </w:r>
      <w:r w:rsidRPr="00AE3042">
        <w:rPr>
          <w:rFonts w:ascii="Times New Roman" w:hAnsi="Times New Roman" w:cs="Times New Roman"/>
          <w:sz w:val="28"/>
          <w:szCs w:val="28"/>
        </w:rPr>
        <w:t xml:space="preserve"> = 0,</w:t>
      </w:r>
      <w:r w:rsidR="00CA4717" w:rsidRPr="00AE3042">
        <w:rPr>
          <w:rFonts w:ascii="Times New Roman" w:hAnsi="Times New Roman" w:cs="Times New Roman"/>
          <w:sz w:val="28"/>
          <w:szCs w:val="28"/>
        </w:rPr>
        <w:t>91</w:t>
      </w:r>
    </w:p>
    <w:p w:rsidR="00D06CFC" w:rsidRPr="00AE3042" w:rsidRDefault="00D06CFC" w:rsidP="00D06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6CFC" w:rsidRPr="00AE3042" w:rsidRDefault="00D06CFC" w:rsidP="00E642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Эффективность реализации </w:t>
      </w:r>
      <w:r w:rsidR="006F692E" w:rsidRPr="00AE3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программы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в зависимости от значений степени реализации </w:t>
      </w:r>
      <w:r w:rsidR="006F692E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степени соответствия запланированному уровню затрат краевого бюджета, степени реализации контрольных событий по формуле:</w:t>
      </w:r>
    </w:p>
    <w:p w:rsidR="00D06CFC" w:rsidRPr="00AE3042" w:rsidRDefault="00D06CFC" w:rsidP="00D06C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CFC" w:rsidRPr="00AE3042" w:rsidRDefault="00D06CFC" w:rsidP="00D06C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гп  </w:t>
      </w:r>
      <w:r w:rsidRPr="00AE3042">
        <w:rPr>
          <w:rFonts w:ascii="Times New Roman" w:hAnsi="Times New Roman" w:cs="Times New Roman"/>
          <w:sz w:val="28"/>
          <w:szCs w:val="28"/>
        </w:rPr>
        <w:t xml:space="preserve"> = (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r w:rsidRPr="00AE3042">
        <w:rPr>
          <w:rFonts w:ascii="Times New Roman" w:hAnsi="Times New Roman" w:cs="Times New Roman"/>
          <w:sz w:val="28"/>
          <w:szCs w:val="28"/>
        </w:rPr>
        <w:t xml:space="preserve"> +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AE3042">
        <w:rPr>
          <w:rFonts w:ascii="Times New Roman" w:hAnsi="Times New Roman" w:cs="Times New Roman"/>
          <w:sz w:val="28"/>
          <w:szCs w:val="28"/>
        </w:rPr>
        <w:t xml:space="preserve"> + 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кс </w:t>
      </w:r>
      <w:r w:rsidRPr="00AE3042">
        <w:rPr>
          <w:rFonts w:ascii="Times New Roman" w:hAnsi="Times New Roman" w:cs="Times New Roman"/>
          <w:sz w:val="28"/>
          <w:szCs w:val="28"/>
        </w:rPr>
        <w:t xml:space="preserve"> ) / 3</w:t>
      </w:r>
    </w:p>
    <w:p w:rsidR="00D06CFC" w:rsidRPr="00AE3042" w:rsidRDefault="00D06CFC" w:rsidP="00D06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где:</w:t>
      </w:r>
    </w:p>
    <w:p w:rsidR="006F692E" w:rsidRPr="00AE3042" w:rsidRDefault="00D06CFC" w:rsidP="009700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</w:t>
      </w:r>
      <w:r w:rsidR="006F692E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</w:t>
      </w:r>
      <w:r w:rsidR="006F692E" w:rsidRPr="00AE3042">
        <w:rPr>
          <w:rFonts w:ascii="Times New Roman" w:hAnsi="Times New Roman" w:cs="Times New Roman"/>
          <w:noProof/>
          <w:sz w:val="28"/>
          <w:szCs w:val="28"/>
          <w:lang w:eastAsia="ru-RU"/>
        </w:rPr>
        <w:t>;</w:t>
      </w:r>
    </w:p>
    <w:p w:rsidR="006F692E" w:rsidRPr="00AE3042" w:rsidRDefault="00D06CFC" w:rsidP="009700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</w:t>
      </w:r>
      <w:r w:rsidR="006F692E"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</w:t>
      </w:r>
      <w:r w:rsidR="006F692E" w:rsidRPr="00AE3042">
        <w:rPr>
          <w:rFonts w:ascii="Times New Roman" w:hAnsi="Times New Roman" w:cs="Times New Roman"/>
          <w:noProof/>
          <w:sz w:val="28"/>
          <w:szCs w:val="28"/>
          <w:lang w:eastAsia="ru-RU"/>
        </w:rPr>
        <w:t>;</w:t>
      </w:r>
    </w:p>
    <w:p w:rsidR="00D06CFC" w:rsidRPr="00AE3042" w:rsidRDefault="00D06CFC" w:rsidP="00970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затрат краевого бюджета;</w:t>
      </w:r>
    </w:p>
    <w:p w:rsidR="00D06CFC" w:rsidRPr="00AE3042" w:rsidRDefault="00D06CFC" w:rsidP="00D06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AE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r w:rsidRPr="00AE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контрольных событий </w:t>
      </w:r>
    </w:p>
    <w:p w:rsidR="00D06CFC" w:rsidRPr="00AE3042" w:rsidRDefault="00D06CFC" w:rsidP="00D06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CFC" w:rsidRPr="00AE3042" w:rsidRDefault="00D06CFC" w:rsidP="00D06CFC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ЭР</w:t>
      </w:r>
      <w:r w:rsidRPr="00AE3042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AE3042">
        <w:rPr>
          <w:rFonts w:ascii="Times New Roman" w:hAnsi="Times New Roman" w:cs="Times New Roman"/>
          <w:sz w:val="28"/>
          <w:szCs w:val="28"/>
        </w:rPr>
        <w:t xml:space="preserve"> = </w:t>
      </w:r>
      <w:r w:rsidR="00A70796" w:rsidRPr="00AE3042">
        <w:rPr>
          <w:rFonts w:ascii="Times New Roman" w:hAnsi="Times New Roman" w:cs="Times New Roman"/>
          <w:sz w:val="28"/>
          <w:szCs w:val="28"/>
        </w:rPr>
        <w:t>(0,9</w:t>
      </w:r>
      <w:r w:rsidR="00CA4717" w:rsidRPr="00AE3042">
        <w:rPr>
          <w:rFonts w:ascii="Times New Roman" w:hAnsi="Times New Roman" w:cs="Times New Roman"/>
          <w:sz w:val="28"/>
          <w:szCs w:val="28"/>
        </w:rPr>
        <w:t>6+0,98</w:t>
      </w:r>
      <w:r w:rsidRPr="00AE3042">
        <w:rPr>
          <w:rFonts w:ascii="Times New Roman" w:hAnsi="Times New Roman" w:cs="Times New Roman"/>
          <w:sz w:val="28"/>
          <w:szCs w:val="28"/>
        </w:rPr>
        <w:t>+0,</w:t>
      </w:r>
      <w:r w:rsidR="00CA4717" w:rsidRPr="00AE3042">
        <w:rPr>
          <w:rFonts w:ascii="Times New Roman" w:hAnsi="Times New Roman" w:cs="Times New Roman"/>
          <w:sz w:val="28"/>
          <w:szCs w:val="28"/>
        </w:rPr>
        <w:t>91</w:t>
      </w:r>
      <w:r w:rsidRPr="00AE3042">
        <w:rPr>
          <w:rFonts w:ascii="Times New Roman" w:hAnsi="Times New Roman" w:cs="Times New Roman"/>
          <w:sz w:val="28"/>
          <w:szCs w:val="28"/>
        </w:rPr>
        <w:t>) / 3 = 0,</w:t>
      </w:r>
      <w:r w:rsidR="008C39D6" w:rsidRPr="00AE3042">
        <w:rPr>
          <w:rFonts w:ascii="Times New Roman" w:hAnsi="Times New Roman" w:cs="Times New Roman"/>
          <w:sz w:val="28"/>
          <w:szCs w:val="28"/>
        </w:rPr>
        <w:t>9</w:t>
      </w:r>
      <w:r w:rsidR="00CA4717" w:rsidRPr="00AE3042">
        <w:rPr>
          <w:rFonts w:ascii="Times New Roman" w:hAnsi="Times New Roman" w:cs="Times New Roman"/>
          <w:sz w:val="28"/>
          <w:szCs w:val="28"/>
        </w:rPr>
        <w:t>5</w:t>
      </w:r>
    </w:p>
    <w:p w:rsidR="00D06CFC" w:rsidRPr="00AE3042" w:rsidRDefault="00D06CFC" w:rsidP="00D06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B82" w:rsidRPr="004C262E" w:rsidRDefault="00D06CFC" w:rsidP="00E70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42">
        <w:rPr>
          <w:rFonts w:ascii="Times New Roman" w:hAnsi="Times New Roman" w:cs="Times New Roman"/>
          <w:sz w:val="28"/>
          <w:szCs w:val="28"/>
        </w:rPr>
        <w:t>Значение ЭР</w:t>
      </w:r>
      <w:r w:rsidRPr="00AE3042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AE3042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 w:rsidR="00CA4717" w:rsidRPr="00AE3042">
        <w:rPr>
          <w:rFonts w:ascii="Times New Roman" w:hAnsi="Times New Roman" w:cs="Times New Roman"/>
          <w:sz w:val="28"/>
          <w:szCs w:val="28"/>
        </w:rPr>
        <w:t>95</w:t>
      </w:r>
      <w:r w:rsidRPr="00AE3042">
        <w:rPr>
          <w:rFonts w:ascii="Times New Roman" w:hAnsi="Times New Roman" w:cs="Times New Roman"/>
          <w:sz w:val="28"/>
          <w:szCs w:val="28"/>
        </w:rPr>
        <w:t xml:space="preserve">. Эффективность реализации Государственной программы – </w:t>
      </w:r>
      <w:r w:rsidR="00EE5441" w:rsidRPr="00AE3042">
        <w:rPr>
          <w:rFonts w:ascii="Times New Roman" w:hAnsi="Times New Roman" w:cs="Times New Roman"/>
          <w:b/>
          <w:sz w:val="28"/>
          <w:szCs w:val="28"/>
        </w:rPr>
        <w:t>высокая</w:t>
      </w:r>
      <w:r w:rsidRPr="00AE3042">
        <w:rPr>
          <w:rFonts w:ascii="Times New Roman" w:hAnsi="Times New Roman" w:cs="Times New Roman"/>
          <w:sz w:val="28"/>
          <w:szCs w:val="28"/>
        </w:rPr>
        <w:t>.</w:t>
      </w:r>
    </w:p>
    <w:sectPr w:rsidR="00295B82" w:rsidRPr="004C262E" w:rsidSect="00435478">
      <w:footerReference w:type="default" r:id="rId9"/>
      <w:pgSz w:w="11906" w:h="16838"/>
      <w:pgMar w:top="1134" w:right="567" w:bottom="1134" w:left="113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8A4" w:rsidRDefault="00A028A4" w:rsidP="00B33D26">
      <w:pPr>
        <w:spacing w:after="0" w:line="240" w:lineRule="auto"/>
      </w:pPr>
      <w:r>
        <w:separator/>
      </w:r>
    </w:p>
  </w:endnote>
  <w:endnote w:type="continuationSeparator" w:id="0">
    <w:p w:rsidR="00A028A4" w:rsidRDefault="00A028A4" w:rsidP="00B3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637708"/>
      <w:docPartObj>
        <w:docPartGallery w:val="Page Numbers (Bottom of Page)"/>
        <w:docPartUnique/>
      </w:docPartObj>
    </w:sdtPr>
    <w:sdtContent>
      <w:p w:rsidR="00A028A4" w:rsidRDefault="00A028A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9B7">
          <w:rPr>
            <w:noProof/>
          </w:rPr>
          <w:t>22</w:t>
        </w:r>
        <w:r>
          <w:fldChar w:fldCharType="end"/>
        </w:r>
      </w:p>
    </w:sdtContent>
  </w:sdt>
  <w:p w:rsidR="00A028A4" w:rsidRDefault="00A028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8A4" w:rsidRDefault="00A028A4" w:rsidP="00B33D26">
      <w:pPr>
        <w:spacing w:after="0" w:line="240" w:lineRule="auto"/>
      </w:pPr>
      <w:r>
        <w:separator/>
      </w:r>
    </w:p>
  </w:footnote>
  <w:footnote w:type="continuationSeparator" w:id="0">
    <w:p w:rsidR="00A028A4" w:rsidRDefault="00A028A4" w:rsidP="00B33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456C"/>
    <w:multiLevelType w:val="hybridMultilevel"/>
    <w:tmpl w:val="F17A86CC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A36"/>
    <w:multiLevelType w:val="hybridMultilevel"/>
    <w:tmpl w:val="C1A201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9B42B6"/>
    <w:multiLevelType w:val="hybridMultilevel"/>
    <w:tmpl w:val="2AE86DAC"/>
    <w:lvl w:ilvl="0" w:tplc="E2D0E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4521"/>
    <w:multiLevelType w:val="hybridMultilevel"/>
    <w:tmpl w:val="74D8F16E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757A94"/>
    <w:multiLevelType w:val="hybridMultilevel"/>
    <w:tmpl w:val="99F25D02"/>
    <w:lvl w:ilvl="0" w:tplc="E2D0E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305BE"/>
    <w:multiLevelType w:val="hybridMultilevel"/>
    <w:tmpl w:val="D56AFE80"/>
    <w:lvl w:ilvl="0" w:tplc="2F8C8764">
      <w:start w:val="1"/>
      <w:numFmt w:val="russianLower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18C02FD7"/>
    <w:multiLevelType w:val="hybridMultilevel"/>
    <w:tmpl w:val="178E1BCC"/>
    <w:lvl w:ilvl="0" w:tplc="E2D0E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C39DD"/>
    <w:multiLevelType w:val="hybridMultilevel"/>
    <w:tmpl w:val="02749D34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1C2CFC"/>
    <w:multiLevelType w:val="hybridMultilevel"/>
    <w:tmpl w:val="FC4A4CD2"/>
    <w:lvl w:ilvl="0" w:tplc="E2D0E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630EA"/>
    <w:multiLevelType w:val="hybridMultilevel"/>
    <w:tmpl w:val="776AA07A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5B33B5"/>
    <w:multiLevelType w:val="hybridMultilevel"/>
    <w:tmpl w:val="CD70D0F6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843D6"/>
    <w:multiLevelType w:val="hybridMultilevel"/>
    <w:tmpl w:val="51D6DF92"/>
    <w:lvl w:ilvl="0" w:tplc="D1B6BD94">
      <w:start w:val="1"/>
      <w:numFmt w:val="bullet"/>
      <w:lvlText w:val="­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7A23B1D"/>
    <w:multiLevelType w:val="hybridMultilevel"/>
    <w:tmpl w:val="0C30FC5A"/>
    <w:lvl w:ilvl="0" w:tplc="2F8C876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D8B69B1"/>
    <w:multiLevelType w:val="hybridMultilevel"/>
    <w:tmpl w:val="E786A8D0"/>
    <w:lvl w:ilvl="0" w:tplc="D1B6BD9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EF5D6F"/>
    <w:multiLevelType w:val="hybridMultilevel"/>
    <w:tmpl w:val="7A52385A"/>
    <w:lvl w:ilvl="0" w:tplc="D1B6BD94">
      <w:start w:val="1"/>
      <w:numFmt w:val="bullet"/>
      <w:lvlText w:val="­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338041E"/>
    <w:multiLevelType w:val="hybridMultilevel"/>
    <w:tmpl w:val="76226EE2"/>
    <w:lvl w:ilvl="0" w:tplc="389C01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5F514D0"/>
    <w:multiLevelType w:val="hybridMultilevel"/>
    <w:tmpl w:val="F170EC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457DF"/>
    <w:multiLevelType w:val="hybridMultilevel"/>
    <w:tmpl w:val="7F265CC4"/>
    <w:lvl w:ilvl="0" w:tplc="E2D0E2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825A1D"/>
    <w:multiLevelType w:val="hybridMultilevel"/>
    <w:tmpl w:val="B8D082D4"/>
    <w:lvl w:ilvl="0" w:tplc="2F8C8764">
      <w:start w:val="1"/>
      <w:numFmt w:val="russianLower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517834EA"/>
    <w:multiLevelType w:val="hybridMultilevel"/>
    <w:tmpl w:val="4A0659AA"/>
    <w:lvl w:ilvl="0" w:tplc="D1B6BD94">
      <w:start w:val="1"/>
      <w:numFmt w:val="bullet"/>
      <w:lvlText w:val="­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2F101EE"/>
    <w:multiLevelType w:val="multilevel"/>
    <w:tmpl w:val="5DE8EA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3AA2D49"/>
    <w:multiLevelType w:val="hybridMultilevel"/>
    <w:tmpl w:val="58B44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B029C"/>
    <w:multiLevelType w:val="hybridMultilevel"/>
    <w:tmpl w:val="A1CEE968"/>
    <w:lvl w:ilvl="0" w:tplc="A65247B8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004AB3"/>
    <w:multiLevelType w:val="hybridMultilevel"/>
    <w:tmpl w:val="046C095C"/>
    <w:lvl w:ilvl="0" w:tplc="2F7AB1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5F76089"/>
    <w:multiLevelType w:val="hybridMultilevel"/>
    <w:tmpl w:val="40FC5C76"/>
    <w:lvl w:ilvl="0" w:tplc="E2D0E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064AE"/>
    <w:multiLevelType w:val="hybridMultilevel"/>
    <w:tmpl w:val="34A0595A"/>
    <w:lvl w:ilvl="0" w:tplc="E4982B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CB91877"/>
    <w:multiLevelType w:val="hybridMultilevel"/>
    <w:tmpl w:val="5FCC9144"/>
    <w:lvl w:ilvl="0" w:tplc="9F9834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0"/>
  </w:num>
  <w:num w:numId="3">
    <w:abstractNumId w:val="20"/>
  </w:num>
  <w:num w:numId="4">
    <w:abstractNumId w:val="26"/>
  </w:num>
  <w:num w:numId="5">
    <w:abstractNumId w:val="9"/>
  </w:num>
  <w:num w:numId="6">
    <w:abstractNumId w:val="1"/>
  </w:num>
  <w:num w:numId="7">
    <w:abstractNumId w:val="17"/>
  </w:num>
  <w:num w:numId="8">
    <w:abstractNumId w:val="24"/>
  </w:num>
  <w:num w:numId="9">
    <w:abstractNumId w:val="3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4"/>
  </w:num>
  <w:num w:numId="17">
    <w:abstractNumId w:val="19"/>
  </w:num>
  <w:num w:numId="18">
    <w:abstractNumId w:val="18"/>
  </w:num>
  <w:num w:numId="19">
    <w:abstractNumId w:val="15"/>
  </w:num>
  <w:num w:numId="20">
    <w:abstractNumId w:val="5"/>
  </w:num>
  <w:num w:numId="21">
    <w:abstractNumId w:val="12"/>
  </w:num>
  <w:num w:numId="22">
    <w:abstractNumId w:val="25"/>
  </w:num>
  <w:num w:numId="23">
    <w:abstractNumId w:val="22"/>
  </w:num>
  <w:num w:numId="24">
    <w:abstractNumId w:val="23"/>
  </w:num>
  <w:num w:numId="25">
    <w:abstractNumId w:val="13"/>
  </w:num>
  <w:num w:numId="26">
    <w:abstractNumId w:val="21"/>
  </w:num>
  <w:num w:numId="27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F4F"/>
    <w:rsid w:val="0000281C"/>
    <w:rsid w:val="0000386C"/>
    <w:rsid w:val="00003C8C"/>
    <w:rsid w:val="00005CCF"/>
    <w:rsid w:val="00006531"/>
    <w:rsid w:val="00010375"/>
    <w:rsid w:val="0001040C"/>
    <w:rsid w:val="00010AF7"/>
    <w:rsid w:val="00010CA8"/>
    <w:rsid w:val="00013822"/>
    <w:rsid w:val="00014D44"/>
    <w:rsid w:val="00015FDF"/>
    <w:rsid w:val="00020476"/>
    <w:rsid w:val="00021343"/>
    <w:rsid w:val="00021C24"/>
    <w:rsid w:val="00021D80"/>
    <w:rsid w:val="0002206B"/>
    <w:rsid w:val="00023574"/>
    <w:rsid w:val="00023EEF"/>
    <w:rsid w:val="0002478B"/>
    <w:rsid w:val="00025924"/>
    <w:rsid w:val="00026BDE"/>
    <w:rsid w:val="00027CCF"/>
    <w:rsid w:val="00033704"/>
    <w:rsid w:val="00035709"/>
    <w:rsid w:val="00037E22"/>
    <w:rsid w:val="00040400"/>
    <w:rsid w:val="00041F00"/>
    <w:rsid w:val="00043718"/>
    <w:rsid w:val="00043D3D"/>
    <w:rsid w:val="00047745"/>
    <w:rsid w:val="00050056"/>
    <w:rsid w:val="000500FB"/>
    <w:rsid w:val="0005283D"/>
    <w:rsid w:val="000530F2"/>
    <w:rsid w:val="000537FC"/>
    <w:rsid w:val="0005415E"/>
    <w:rsid w:val="000549BA"/>
    <w:rsid w:val="00055D7F"/>
    <w:rsid w:val="00062398"/>
    <w:rsid w:val="00062E8B"/>
    <w:rsid w:val="00065184"/>
    <w:rsid w:val="00066759"/>
    <w:rsid w:val="00067F23"/>
    <w:rsid w:val="00072AC9"/>
    <w:rsid w:val="000737E4"/>
    <w:rsid w:val="0007464E"/>
    <w:rsid w:val="00075377"/>
    <w:rsid w:val="0007552C"/>
    <w:rsid w:val="00075869"/>
    <w:rsid w:val="00075FA7"/>
    <w:rsid w:val="000770F2"/>
    <w:rsid w:val="00082940"/>
    <w:rsid w:val="000855D0"/>
    <w:rsid w:val="00086252"/>
    <w:rsid w:val="00091EF5"/>
    <w:rsid w:val="00095A17"/>
    <w:rsid w:val="00096D7B"/>
    <w:rsid w:val="000A1A8C"/>
    <w:rsid w:val="000A5D7D"/>
    <w:rsid w:val="000A73FA"/>
    <w:rsid w:val="000B2995"/>
    <w:rsid w:val="000B3402"/>
    <w:rsid w:val="000B414E"/>
    <w:rsid w:val="000B423A"/>
    <w:rsid w:val="000B6393"/>
    <w:rsid w:val="000B6E08"/>
    <w:rsid w:val="000B7069"/>
    <w:rsid w:val="000B79D2"/>
    <w:rsid w:val="000C1094"/>
    <w:rsid w:val="000C153B"/>
    <w:rsid w:val="000C21D2"/>
    <w:rsid w:val="000C2685"/>
    <w:rsid w:val="000C295D"/>
    <w:rsid w:val="000C4676"/>
    <w:rsid w:val="000C4B5A"/>
    <w:rsid w:val="000C5100"/>
    <w:rsid w:val="000C6E0A"/>
    <w:rsid w:val="000D0C6D"/>
    <w:rsid w:val="000D12B5"/>
    <w:rsid w:val="000D12D5"/>
    <w:rsid w:val="000D3833"/>
    <w:rsid w:val="000D44E0"/>
    <w:rsid w:val="000D5870"/>
    <w:rsid w:val="000D74D1"/>
    <w:rsid w:val="000D7603"/>
    <w:rsid w:val="000E0344"/>
    <w:rsid w:val="000E039B"/>
    <w:rsid w:val="000E143A"/>
    <w:rsid w:val="000E2A44"/>
    <w:rsid w:val="000E4BCA"/>
    <w:rsid w:val="000E4EDB"/>
    <w:rsid w:val="000E6B5D"/>
    <w:rsid w:val="000F0057"/>
    <w:rsid w:val="000F0DB2"/>
    <w:rsid w:val="000F24DA"/>
    <w:rsid w:val="000F3D22"/>
    <w:rsid w:val="000F4F3A"/>
    <w:rsid w:val="000F57BA"/>
    <w:rsid w:val="000F7709"/>
    <w:rsid w:val="000F7EB5"/>
    <w:rsid w:val="001006D2"/>
    <w:rsid w:val="001033FA"/>
    <w:rsid w:val="001034B9"/>
    <w:rsid w:val="001042B8"/>
    <w:rsid w:val="00104CC6"/>
    <w:rsid w:val="0010519B"/>
    <w:rsid w:val="00106688"/>
    <w:rsid w:val="00106B71"/>
    <w:rsid w:val="001129EC"/>
    <w:rsid w:val="00113434"/>
    <w:rsid w:val="001145A1"/>
    <w:rsid w:val="001155A2"/>
    <w:rsid w:val="00117840"/>
    <w:rsid w:val="0012326E"/>
    <w:rsid w:val="0012384F"/>
    <w:rsid w:val="001252AF"/>
    <w:rsid w:val="001260C0"/>
    <w:rsid w:val="00130BF2"/>
    <w:rsid w:val="00133E5F"/>
    <w:rsid w:val="00134828"/>
    <w:rsid w:val="00135F09"/>
    <w:rsid w:val="001404A1"/>
    <w:rsid w:val="001405AC"/>
    <w:rsid w:val="001406C6"/>
    <w:rsid w:val="001412E0"/>
    <w:rsid w:val="00143ADD"/>
    <w:rsid w:val="00143D75"/>
    <w:rsid w:val="00145F6E"/>
    <w:rsid w:val="00146B4F"/>
    <w:rsid w:val="0015331C"/>
    <w:rsid w:val="0015511B"/>
    <w:rsid w:val="001579FE"/>
    <w:rsid w:val="00160245"/>
    <w:rsid w:val="00160576"/>
    <w:rsid w:val="00161C2C"/>
    <w:rsid w:val="00162730"/>
    <w:rsid w:val="00165531"/>
    <w:rsid w:val="00165D0A"/>
    <w:rsid w:val="0016627D"/>
    <w:rsid w:val="00166D18"/>
    <w:rsid w:val="00167CD6"/>
    <w:rsid w:val="001730BF"/>
    <w:rsid w:val="00173C39"/>
    <w:rsid w:val="00173EDB"/>
    <w:rsid w:val="00174DAC"/>
    <w:rsid w:val="00176D52"/>
    <w:rsid w:val="001812B5"/>
    <w:rsid w:val="00181C21"/>
    <w:rsid w:val="00181EF3"/>
    <w:rsid w:val="00183009"/>
    <w:rsid w:val="001837D3"/>
    <w:rsid w:val="00184EE6"/>
    <w:rsid w:val="001855CA"/>
    <w:rsid w:val="00185EA1"/>
    <w:rsid w:val="00186067"/>
    <w:rsid w:val="00192E15"/>
    <w:rsid w:val="00193DF3"/>
    <w:rsid w:val="0019631D"/>
    <w:rsid w:val="00196EE1"/>
    <w:rsid w:val="001979C6"/>
    <w:rsid w:val="001A0449"/>
    <w:rsid w:val="001A2A04"/>
    <w:rsid w:val="001A3578"/>
    <w:rsid w:val="001A545B"/>
    <w:rsid w:val="001A5FE9"/>
    <w:rsid w:val="001A6DF1"/>
    <w:rsid w:val="001A73A3"/>
    <w:rsid w:val="001B1E1E"/>
    <w:rsid w:val="001B2864"/>
    <w:rsid w:val="001B50CE"/>
    <w:rsid w:val="001B6552"/>
    <w:rsid w:val="001C05C2"/>
    <w:rsid w:val="001C1BBE"/>
    <w:rsid w:val="001C26F9"/>
    <w:rsid w:val="001C2811"/>
    <w:rsid w:val="001C2ACB"/>
    <w:rsid w:val="001C330D"/>
    <w:rsid w:val="001C34E8"/>
    <w:rsid w:val="001D1F45"/>
    <w:rsid w:val="001D2225"/>
    <w:rsid w:val="001D4867"/>
    <w:rsid w:val="001D7AD5"/>
    <w:rsid w:val="001E021B"/>
    <w:rsid w:val="001E0897"/>
    <w:rsid w:val="001E0983"/>
    <w:rsid w:val="001E10DE"/>
    <w:rsid w:val="001E1284"/>
    <w:rsid w:val="001E2E86"/>
    <w:rsid w:val="001E3972"/>
    <w:rsid w:val="001E42FA"/>
    <w:rsid w:val="001E4E26"/>
    <w:rsid w:val="001E7B3E"/>
    <w:rsid w:val="001F1B02"/>
    <w:rsid w:val="001F2649"/>
    <w:rsid w:val="001F3E26"/>
    <w:rsid w:val="001F7D09"/>
    <w:rsid w:val="002007EC"/>
    <w:rsid w:val="00201469"/>
    <w:rsid w:val="00201AB4"/>
    <w:rsid w:val="002039E6"/>
    <w:rsid w:val="00203E99"/>
    <w:rsid w:val="00204C24"/>
    <w:rsid w:val="00204E91"/>
    <w:rsid w:val="00205D90"/>
    <w:rsid w:val="00206F0A"/>
    <w:rsid w:val="00213262"/>
    <w:rsid w:val="00213784"/>
    <w:rsid w:val="0021675A"/>
    <w:rsid w:val="00216E58"/>
    <w:rsid w:val="00217A72"/>
    <w:rsid w:val="00220B99"/>
    <w:rsid w:val="00220EF5"/>
    <w:rsid w:val="00221D25"/>
    <w:rsid w:val="0022295E"/>
    <w:rsid w:val="00223CD9"/>
    <w:rsid w:val="00224B09"/>
    <w:rsid w:val="002252D3"/>
    <w:rsid w:val="00226721"/>
    <w:rsid w:val="00226E5F"/>
    <w:rsid w:val="00231A60"/>
    <w:rsid w:val="00234438"/>
    <w:rsid w:val="0023515A"/>
    <w:rsid w:val="00236043"/>
    <w:rsid w:val="002360A5"/>
    <w:rsid w:val="00237B57"/>
    <w:rsid w:val="0024106A"/>
    <w:rsid w:val="002439FF"/>
    <w:rsid w:val="00243BB9"/>
    <w:rsid w:val="00245657"/>
    <w:rsid w:val="002463B5"/>
    <w:rsid w:val="00251426"/>
    <w:rsid w:val="0025372A"/>
    <w:rsid w:val="00260789"/>
    <w:rsid w:val="00262B18"/>
    <w:rsid w:val="00265564"/>
    <w:rsid w:val="00271175"/>
    <w:rsid w:val="00271225"/>
    <w:rsid w:val="00272FB5"/>
    <w:rsid w:val="002732A1"/>
    <w:rsid w:val="002733EC"/>
    <w:rsid w:val="00274A93"/>
    <w:rsid w:val="00275710"/>
    <w:rsid w:val="00276380"/>
    <w:rsid w:val="002835EE"/>
    <w:rsid w:val="0028427E"/>
    <w:rsid w:val="002853F2"/>
    <w:rsid w:val="0028570C"/>
    <w:rsid w:val="002864FD"/>
    <w:rsid w:val="00287A61"/>
    <w:rsid w:val="00290241"/>
    <w:rsid w:val="00290BE5"/>
    <w:rsid w:val="00291640"/>
    <w:rsid w:val="00291E66"/>
    <w:rsid w:val="0029451E"/>
    <w:rsid w:val="00295B82"/>
    <w:rsid w:val="00295BFF"/>
    <w:rsid w:val="002961F4"/>
    <w:rsid w:val="002967DD"/>
    <w:rsid w:val="00297B6B"/>
    <w:rsid w:val="002A2691"/>
    <w:rsid w:val="002A36D7"/>
    <w:rsid w:val="002A4444"/>
    <w:rsid w:val="002B0A56"/>
    <w:rsid w:val="002B1A32"/>
    <w:rsid w:val="002B223C"/>
    <w:rsid w:val="002B22A9"/>
    <w:rsid w:val="002B299D"/>
    <w:rsid w:val="002B3FCF"/>
    <w:rsid w:val="002B4771"/>
    <w:rsid w:val="002B5E43"/>
    <w:rsid w:val="002B6ABF"/>
    <w:rsid w:val="002C1788"/>
    <w:rsid w:val="002C2D69"/>
    <w:rsid w:val="002C3C55"/>
    <w:rsid w:val="002C3E5A"/>
    <w:rsid w:val="002C4299"/>
    <w:rsid w:val="002C559E"/>
    <w:rsid w:val="002C6377"/>
    <w:rsid w:val="002D2A9B"/>
    <w:rsid w:val="002D2FE4"/>
    <w:rsid w:val="002D4DF1"/>
    <w:rsid w:val="002D73A1"/>
    <w:rsid w:val="002D7A7D"/>
    <w:rsid w:val="002E25B4"/>
    <w:rsid w:val="002E331C"/>
    <w:rsid w:val="002E4E11"/>
    <w:rsid w:val="002E506F"/>
    <w:rsid w:val="002E5118"/>
    <w:rsid w:val="002E6A01"/>
    <w:rsid w:val="002E72AA"/>
    <w:rsid w:val="002E7A20"/>
    <w:rsid w:val="002E7FA1"/>
    <w:rsid w:val="002F0430"/>
    <w:rsid w:val="002F1589"/>
    <w:rsid w:val="002F1F72"/>
    <w:rsid w:val="002F4F0E"/>
    <w:rsid w:val="002F762E"/>
    <w:rsid w:val="002F7AD8"/>
    <w:rsid w:val="00301D77"/>
    <w:rsid w:val="0030221C"/>
    <w:rsid w:val="0030330E"/>
    <w:rsid w:val="00304A2E"/>
    <w:rsid w:val="00307FAB"/>
    <w:rsid w:val="0031041B"/>
    <w:rsid w:val="003112F6"/>
    <w:rsid w:val="00311696"/>
    <w:rsid w:val="00311954"/>
    <w:rsid w:val="00312159"/>
    <w:rsid w:val="003124DF"/>
    <w:rsid w:val="003129EC"/>
    <w:rsid w:val="00313850"/>
    <w:rsid w:val="00313ED4"/>
    <w:rsid w:val="00315634"/>
    <w:rsid w:val="00317911"/>
    <w:rsid w:val="00321AD8"/>
    <w:rsid w:val="0032621D"/>
    <w:rsid w:val="00334EF3"/>
    <w:rsid w:val="00337D19"/>
    <w:rsid w:val="0034204A"/>
    <w:rsid w:val="0034471B"/>
    <w:rsid w:val="00344EC9"/>
    <w:rsid w:val="00345A93"/>
    <w:rsid w:val="0034617B"/>
    <w:rsid w:val="003468E3"/>
    <w:rsid w:val="003513CD"/>
    <w:rsid w:val="003521A7"/>
    <w:rsid w:val="0035241F"/>
    <w:rsid w:val="00353A30"/>
    <w:rsid w:val="003551C2"/>
    <w:rsid w:val="00355C19"/>
    <w:rsid w:val="0036259E"/>
    <w:rsid w:val="003627E1"/>
    <w:rsid w:val="0036612A"/>
    <w:rsid w:val="003665CD"/>
    <w:rsid w:val="00370DAB"/>
    <w:rsid w:val="00371B30"/>
    <w:rsid w:val="00372EAF"/>
    <w:rsid w:val="003748A0"/>
    <w:rsid w:val="00375194"/>
    <w:rsid w:val="00376E29"/>
    <w:rsid w:val="00377A20"/>
    <w:rsid w:val="00377D5F"/>
    <w:rsid w:val="00381763"/>
    <w:rsid w:val="003817FF"/>
    <w:rsid w:val="00381DDB"/>
    <w:rsid w:val="003824A4"/>
    <w:rsid w:val="003824F0"/>
    <w:rsid w:val="0038268F"/>
    <w:rsid w:val="003844C7"/>
    <w:rsid w:val="0038531F"/>
    <w:rsid w:val="00391525"/>
    <w:rsid w:val="00392189"/>
    <w:rsid w:val="00392CAC"/>
    <w:rsid w:val="00393A01"/>
    <w:rsid w:val="00394452"/>
    <w:rsid w:val="003A03F7"/>
    <w:rsid w:val="003A051B"/>
    <w:rsid w:val="003A07DE"/>
    <w:rsid w:val="003A0D67"/>
    <w:rsid w:val="003A0ED2"/>
    <w:rsid w:val="003A1A24"/>
    <w:rsid w:val="003A234B"/>
    <w:rsid w:val="003A2AA8"/>
    <w:rsid w:val="003A3AB9"/>
    <w:rsid w:val="003A493E"/>
    <w:rsid w:val="003A54F4"/>
    <w:rsid w:val="003A6BE8"/>
    <w:rsid w:val="003A7D04"/>
    <w:rsid w:val="003B0A91"/>
    <w:rsid w:val="003B1DEC"/>
    <w:rsid w:val="003B27AA"/>
    <w:rsid w:val="003B435F"/>
    <w:rsid w:val="003B4EE5"/>
    <w:rsid w:val="003B7D4E"/>
    <w:rsid w:val="003C009D"/>
    <w:rsid w:val="003C021A"/>
    <w:rsid w:val="003C07A1"/>
    <w:rsid w:val="003C1FF4"/>
    <w:rsid w:val="003C334E"/>
    <w:rsid w:val="003C3F2A"/>
    <w:rsid w:val="003C782C"/>
    <w:rsid w:val="003D05CC"/>
    <w:rsid w:val="003D28C1"/>
    <w:rsid w:val="003D294E"/>
    <w:rsid w:val="003D3063"/>
    <w:rsid w:val="003D30F0"/>
    <w:rsid w:val="003D3609"/>
    <w:rsid w:val="003D408A"/>
    <w:rsid w:val="003D61F7"/>
    <w:rsid w:val="003D629D"/>
    <w:rsid w:val="003D66B3"/>
    <w:rsid w:val="003E2EB0"/>
    <w:rsid w:val="003E3007"/>
    <w:rsid w:val="003E405B"/>
    <w:rsid w:val="003E4991"/>
    <w:rsid w:val="003E4BE6"/>
    <w:rsid w:val="003E6C63"/>
    <w:rsid w:val="003E6E9F"/>
    <w:rsid w:val="003E7D11"/>
    <w:rsid w:val="003F1F28"/>
    <w:rsid w:val="003F3CDE"/>
    <w:rsid w:val="003F4CF0"/>
    <w:rsid w:val="003F56BA"/>
    <w:rsid w:val="003F726D"/>
    <w:rsid w:val="003F7387"/>
    <w:rsid w:val="00400DFE"/>
    <w:rsid w:val="00401893"/>
    <w:rsid w:val="00402CA1"/>
    <w:rsid w:val="00403C1C"/>
    <w:rsid w:val="00404CA9"/>
    <w:rsid w:val="004074A8"/>
    <w:rsid w:val="00407C30"/>
    <w:rsid w:val="00407DD5"/>
    <w:rsid w:val="004101C4"/>
    <w:rsid w:val="004105C9"/>
    <w:rsid w:val="0041066D"/>
    <w:rsid w:val="00412017"/>
    <w:rsid w:val="004125ED"/>
    <w:rsid w:val="0041295E"/>
    <w:rsid w:val="0041516C"/>
    <w:rsid w:val="00415EB8"/>
    <w:rsid w:val="004160EE"/>
    <w:rsid w:val="00416BA2"/>
    <w:rsid w:val="004208CB"/>
    <w:rsid w:val="00421E15"/>
    <w:rsid w:val="0042334D"/>
    <w:rsid w:val="00423A72"/>
    <w:rsid w:val="00424ABD"/>
    <w:rsid w:val="00424BC3"/>
    <w:rsid w:val="00424D3F"/>
    <w:rsid w:val="004253D9"/>
    <w:rsid w:val="00425557"/>
    <w:rsid w:val="00425BA1"/>
    <w:rsid w:val="00425FD3"/>
    <w:rsid w:val="0042616B"/>
    <w:rsid w:val="0042741B"/>
    <w:rsid w:val="0043061D"/>
    <w:rsid w:val="00430643"/>
    <w:rsid w:val="00433A76"/>
    <w:rsid w:val="00434B48"/>
    <w:rsid w:val="00435478"/>
    <w:rsid w:val="004362A9"/>
    <w:rsid w:val="0044357B"/>
    <w:rsid w:val="004437D6"/>
    <w:rsid w:val="00443D09"/>
    <w:rsid w:val="00444043"/>
    <w:rsid w:val="004444A3"/>
    <w:rsid w:val="004445CF"/>
    <w:rsid w:val="00445A0C"/>
    <w:rsid w:val="00446E74"/>
    <w:rsid w:val="00446F6D"/>
    <w:rsid w:val="00447DF2"/>
    <w:rsid w:val="004500DE"/>
    <w:rsid w:val="00450379"/>
    <w:rsid w:val="00450D76"/>
    <w:rsid w:val="00451828"/>
    <w:rsid w:val="00454510"/>
    <w:rsid w:val="00454E15"/>
    <w:rsid w:val="00455604"/>
    <w:rsid w:val="00456591"/>
    <w:rsid w:val="00456EFD"/>
    <w:rsid w:val="00460EF4"/>
    <w:rsid w:val="00461123"/>
    <w:rsid w:val="00461E85"/>
    <w:rsid w:val="00463134"/>
    <w:rsid w:val="00466892"/>
    <w:rsid w:val="00466DB7"/>
    <w:rsid w:val="00471548"/>
    <w:rsid w:val="00472E70"/>
    <w:rsid w:val="0047417E"/>
    <w:rsid w:val="00477705"/>
    <w:rsid w:val="00481E04"/>
    <w:rsid w:val="00481ED8"/>
    <w:rsid w:val="0048225D"/>
    <w:rsid w:val="0048231A"/>
    <w:rsid w:val="0048308A"/>
    <w:rsid w:val="004834C4"/>
    <w:rsid w:val="00484131"/>
    <w:rsid w:val="00484AE5"/>
    <w:rsid w:val="00485477"/>
    <w:rsid w:val="00486DDA"/>
    <w:rsid w:val="00487194"/>
    <w:rsid w:val="004956E3"/>
    <w:rsid w:val="00495DA5"/>
    <w:rsid w:val="0049615D"/>
    <w:rsid w:val="00497935"/>
    <w:rsid w:val="004A1681"/>
    <w:rsid w:val="004A24F3"/>
    <w:rsid w:val="004A296E"/>
    <w:rsid w:val="004A2D3B"/>
    <w:rsid w:val="004A322C"/>
    <w:rsid w:val="004A355A"/>
    <w:rsid w:val="004A3839"/>
    <w:rsid w:val="004A58BC"/>
    <w:rsid w:val="004A6F23"/>
    <w:rsid w:val="004A76F5"/>
    <w:rsid w:val="004B07C8"/>
    <w:rsid w:val="004B5002"/>
    <w:rsid w:val="004B5CD0"/>
    <w:rsid w:val="004B5F87"/>
    <w:rsid w:val="004B73B6"/>
    <w:rsid w:val="004B7753"/>
    <w:rsid w:val="004B7D24"/>
    <w:rsid w:val="004C1109"/>
    <w:rsid w:val="004C143F"/>
    <w:rsid w:val="004C262E"/>
    <w:rsid w:val="004C2867"/>
    <w:rsid w:val="004C6B67"/>
    <w:rsid w:val="004D0247"/>
    <w:rsid w:val="004D04F6"/>
    <w:rsid w:val="004D2394"/>
    <w:rsid w:val="004D3572"/>
    <w:rsid w:val="004D3D1A"/>
    <w:rsid w:val="004D5C4A"/>
    <w:rsid w:val="004D6486"/>
    <w:rsid w:val="004D7379"/>
    <w:rsid w:val="004D767C"/>
    <w:rsid w:val="004E2AA0"/>
    <w:rsid w:val="004E60CE"/>
    <w:rsid w:val="004E69D2"/>
    <w:rsid w:val="004E7277"/>
    <w:rsid w:val="004F312B"/>
    <w:rsid w:val="004F3731"/>
    <w:rsid w:val="004F7055"/>
    <w:rsid w:val="00501E81"/>
    <w:rsid w:val="005028A8"/>
    <w:rsid w:val="00502BC4"/>
    <w:rsid w:val="00505468"/>
    <w:rsid w:val="00506118"/>
    <w:rsid w:val="00507B48"/>
    <w:rsid w:val="00510808"/>
    <w:rsid w:val="00513E31"/>
    <w:rsid w:val="005232EB"/>
    <w:rsid w:val="0052475C"/>
    <w:rsid w:val="0052678B"/>
    <w:rsid w:val="00526939"/>
    <w:rsid w:val="00526BA6"/>
    <w:rsid w:val="0052758B"/>
    <w:rsid w:val="00527745"/>
    <w:rsid w:val="00530C96"/>
    <w:rsid w:val="00530DC7"/>
    <w:rsid w:val="00531AA4"/>
    <w:rsid w:val="00531AEC"/>
    <w:rsid w:val="00531F33"/>
    <w:rsid w:val="00532D12"/>
    <w:rsid w:val="0053506F"/>
    <w:rsid w:val="00536A5D"/>
    <w:rsid w:val="00536BB1"/>
    <w:rsid w:val="00536F03"/>
    <w:rsid w:val="005401B4"/>
    <w:rsid w:val="00544086"/>
    <w:rsid w:val="00544220"/>
    <w:rsid w:val="00544DC3"/>
    <w:rsid w:val="005501D8"/>
    <w:rsid w:val="005502CA"/>
    <w:rsid w:val="00551902"/>
    <w:rsid w:val="00552A18"/>
    <w:rsid w:val="00552D24"/>
    <w:rsid w:val="005536CC"/>
    <w:rsid w:val="00553CD1"/>
    <w:rsid w:val="0055444F"/>
    <w:rsid w:val="00555C61"/>
    <w:rsid w:val="005568E2"/>
    <w:rsid w:val="005602C0"/>
    <w:rsid w:val="005623E0"/>
    <w:rsid w:val="005637DB"/>
    <w:rsid w:val="0056404F"/>
    <w:rsid w:val="00564BB8"/>
    <w:rsid w:val="00565272"/>
    <w:rsid w:val="005666EE"/>
    <w:rsid w:val="005668DB"/>
    <w:rsid w:val="00566917"/>
    <w:rsid w:val="00572E3E"/>
    <w:rsid w:val="005776DF"/>
    <w:rsid w:val="0058034E"/>
    <w:rsid w:val="005809AA"/>
    <w:rsid w:val="00584BC3"/>
    <w:rsid w:val="0058537F"/>
    <w:rsid w:val="00585791"/>
    <w:rsid w:val="00585F83"/>
    <w:rsid w:val="0058754A"/>
    <w:rsid w:val="00587B5A"/>
    <w:rsid w:val="00587D1C"/>
    <w:rsid w:val="00590BD8"/>
    <w:rsid w:val="005921C8"/>
    <w:rsid w:val="005948FC"/>
    <w:rsid w:val="00594FD8"/>
    <w:rsid w:val="00595F0E"/>
    <w:rsid w:val="0059645D"/>
    <w:rsid w:val="00596856"/>
    <w:rsid w:val="005969D6"/>
    <w:rsid w:val="005973BC"/>
    <w:rsid w:val="005A0149"/>
    <w:rsid w:val="005A0F32"/>
    <w:rsid w:val="005A2064"/>
    <w:rsid w:val="005A4876"/>
    <w:rsid w:val="005A7853"/>
    <w:rsid w:val="005A7C10"/>
    <w:rsid w:val="005B0D29"/>
    <w:rsid w:val="005B138A"/>
    <w:rsid w:val="005B13AC"/>
    <w:rsid w:val="005B14A1"/>
    <w:rsid w:val="005B18CD"/>
    <w:rsid w:val="005B1EC8"/>
    <w:rsid w:val="005B39B7"/>
    <w:rsid w:val="005B5CD1"/>
    <w:rsid w:val="005B685C"/>
    <w:rsid w:val="005B75ED"/>
    <w:rsid w:val="005C00E8"/>
    <w:rsid w:val="005C140F"/>
    <w:rsid w:val="005C2A39"/>
    <w:rsid w:val="005C2A3B"/>
    <w:rsid w:val="005C3766"/>
    <w:rsid w:val="005C37FA"/>
    <w:rsid w:val="005C3862"/>
    <w:rsid w:val="005C466D"/>
    <w:rsid w:val="005C62A3"/>
    <w:rsid w:val="005C728E"/>
    <w:rsid w:val="005C7C39"/>
    <w:rsid w:val="005C7F94"/>
    <w:rsid w:val="005D0405"/>
    <w:rsid w:val="005D07BD"/>
    <w:rsid w:val="005D0C2F"/>
    <w:rsid w:val="005D16D3"/>
    <w:rsid w:val="005D34CB"/>
    <w:rsid w:val="005D3D2D"/>
    <w:rsid w:val="005D4AA7"/>
    <w:rsid w:val="005D4B2A"/>
    <w:rsid w:val="005D5EC0"/>
    <w:rsid w:val="005D658E"/>
    <w:rsid w:val="005D6666"/>
    <w:rsid w:val="005D7E30"/>
    <w:rsid w:val="005E2A6D"/>
    <w:rsid w:val="005E37B9"/>
    <w:rsid w:val="005E3921"/>
    <w:rsid w:val="005E4479"/>
    <w:rsid w:val="005E453E"/>
    <w:rsid w:val="005E46D6"/>
    <w:rsid w:val="005E5A2F"/>
    <w:rsid w:val="005E5AD2"/>
    <w:rsid w:val="005F0D83"/>
    <w:rsid w:val="005F1129"/>
    <w:rsid w:val="005F1789"/>
    <w:rsid w:val="005F1E5F"/>
    <w:rsid w:val="005F4037"/>
    <w:rsid w:val="005F4575"/>
    <w:rsid w:val="005F56A0"/>
    <w:rsid w:val="005F5CE6"/>
    <w:rsid w:val="005F6305"/>
    <w:rsid w:val="005F6B94"/>
    <w:rsid w:val="005F7108"/>
    <w:rsid w:val="005F72B6"/>
    <w:rsid w:val="005F740B"/>
    <w:rsid w:val="00600659"/>
    <w:rsid w:val="00603204"/>
    <w:rsid w:val="00604FFE"/>
    <w:rsid w:val="00605448"/>
    <w:rsid w:val="00607664"/>
    <w:rsid w:val="00610E87"/>
    <w:rsid w:val="006120BC"/>
    <w:rsid w:val="00612292"/>
    <w:rsid w:val="00612949"/>
    <w:rsid w:val="00614953"/>
    <w:rsid w:val="0061688F"/>
    <w:rsid w:val="00617FBC"/>
    <w:rsid w:val="006200DC"/>
    <w:rsid w:val="00620584"/>
    <w:rsid w:val="00621556"/>
    <w:rsid w:val="006229ED"/>
    <w:rsid w:val="00623C7C"/>
    <w:rsid w:val="00623EC0"/>
    <w:rsid w:val="00626423"/>
    <w:rsid w:val="006264A5"/>
    <w:rsid w:val="00630481"/>
    <w:rsid w:val="00631D69"/>
    <w:rsid w:val="006322AD"/>
    <w:rsid w:val="00632317"/>
    <w:rsid w:val="00632399"/>
    <w:rsid w:val="00634B3D"/>
    <w:rsid w:val="00635498"/>
    <w:rsid w:val="00635BF7"/>
    <w:rsid w:val="00636AE2"/>
    <w:rsid w:val="00637053"/>
    <w:rsid w:val="00640157"/>
    <w:rsid w:val="00641A29"/>
    <w:rsid w:val="00645B12"/>
    <w:rsid w:val="00645E1B"/>
    <w:rsid w:val="006460B1"/>
    <w:rsid w:val="00646377"/>
    <w:rsid w:val="00651539"/>
    <w:rsid w:val="00653EF7"/>
    <w:rsid w:val="006540A1"/>
    <w:rsid w:val="00654325"/>
    <w:rsid w:val="006562E0"/>
    <w:rsid w:val="006614E1"/>
    <w:rsid w:val="0066202F"/>
    <w:rsid w:val="00662B66"/>
    <w:rsid w:val="006642A6"/>
    <w:rsid w:val="0066584F"/>
    <w:rsid w:val="00665DF4"/>
    <w:rsid w:val="006672BB"/>
    <w:rsid w:val="00667DCD"/>
    <w:rsid w:val="00667F9B"/>
    <w:rsid w:val="0067198D"/>
    <w:rsid w:val="00671D13"/>
    <w:rsid w:val="006744C6"/>
    <w:rsid w:val="00674D5A"/>
    <w:rsid w:val="0067636C"/>
    <w:rsid w:val="0067719C"/>
    <w:rsid w:val="00681231"/>
    <w:rsid w:val="006815A4"/>
    <w:rsid w:val="006824D9"/>
    <w:rsid w:val="00683A2E"/>
    <w:rsid w:val="00684A79"/>
    <w:rsid w:val="00684B10"/>
    <w:rsid w:val="0068703B"/>
    <w:rsid w:val="006907E9"/>
    <w:rsid w:val="00690DB8"/>
    <w:rsid w:val="006916B0"/>
    <w:rsid w:val="00691C0D"/>
    <w:rsid w:val="00693551"/>
    <w:rsid w:val="0069515A"/>
    <w:rsid w:val="006959CE"/>
    <w:rsid w:val="00696C34"/>
    <w:rsid w:val="00696F53"/>
    <w:rsid w:val="006A1A9A"/>
    <w:rsid w:val="006A2734"/>
    <w:rsid w:val="006A3284"/>
    <w:rsid w:val="006A38FB"/>
    <w:rsid w:val="006A5CF0"/>
    <w:rsid w:val="006A5F30"/>
    <w:rsid w:val="006A637B"/>
    <w:rsid w:val="006A63DB"/>
    <w:rsid w:val="006B4390"/>
    <w:rsid w:val="006B43B4"/>
    <w:rsid w:val="006B49B9"/>
    <w:rsid w:val="006B5C39"/>
    <w:rsid w:val="006B5C4C"/>
    <w:rsid w:val="006B68F3"/>
    <w:rsid w:val="006B6B73"/>
    <w:rsid w:val="006B74B2"/>
    <w:rsid w:val="006B782B"/>
    <w:rsid w:val="006C3D23"/>
    <w:rsid w:val="006D0081"/>
    <w:rsid w:val="006D26B4"/>
    <w:rsid w:val="006D3A99"/>
    <w:rsid w:val="006D4147"/>
    <w:rsid w:val="006D4E44"/>
    <w:rsid w:val="006D4F64"/>
    <w:rsid w:val="006D56A9"/>
    <w:rsid w:val="006D58C3"/>
    <w:rsid w:val="006D6332"/>
    <w:rsid w:val="006D7986"/>
    <w:rsid w:val="006D7B74"/>
    <w:rsid w:val="006E0BB6"/>
    <w:rsid w:val="006E194B"/>
    <w:rsid w:val="006E28B1"/>
    <w:rsid w:val="006E2DA7"/>
    <w:rsid w:val="006E3685"/>
    <w:rsid w:val="006E3B48"/>
    <w:rsid w:val="006E409D"/>
    <w:rsid w:val="006E64A4"/>
    <w:rsid w:val="006E7215"/>
    <w:rsid w:val="006E7565"/>
    <w:rsid w:val="006E7645"/>
    <w:rsid w:val="006E7869"/>
    <w:rsid w:val="006E7E3D"/>
    <w:rsid w:val="006F0A1B"/>
    <w:rsid w:val="006F173D"/>
    <w:rsid w:val="006F1B81"/>
    <w:rsid w:val="006F26EB"/>
    <w:rsid w:val="006F2715"/>
    <w:rsid w:val="006F2896"/>
    <w:rsid w:val="006F32D6"/>
    <w:rsid w:val="006F437B"/>
    <w:rsid w:val="006F4934"/>
    <w:rsid w:val="006F4A4A"/>
    <w:rsid w:val="006F692E"/>
    <w:rsid w:val="00700232"/>
    <w:rsid w:val="00700B72"/>
    <w:rsid w:val="0070430E"/>
    <w:rsid w:val="007050D6"/>
    <w:rsid w:val="007073D3"/>
    <w:rsid w:val="00707538"/>
    <w:rsid w:val="00707C90"/>
    <w:rsid w:val="00710B36"/>
    <w:rsid w:val="00711636"/>
    <w:rsid w:val="00712632"/>
    <w:rsid w:val="00713683"/>
    <w:rsid w:val="007138A1"/>
    <w:rsid w:val="00714DF6"/>
    <w:rsid w:val="00714E9A"/>
    <w:rsid w:val="007157F6"/>
    <w:rsid w:val="00716358"/>
    <w:rsid w:val="007169A9"/>
    <w:rsid w:val="007205E2"/>
    <w:rsid w:val="00722023"/>
    <w:rsid w:val="00722175"/>
    <w:rsid w:val="007231B4"/>
    <w:rsid w:val="00723E9A"/>
    <w:rsid w:val="007243AA"/>
    <w:rsid w:val="00730826"/>
    <w:rsid w:val="00730DE9"/>
    <w:rsid w:val="00731598"/>
    <w:rsid w:val="007339DD"/>
    <w:rsid w:val="00734F04"/>
    <w:rsid w:val="00735584"/>
    <w:rsid w:val="007364FB"/>
    <w:rsid w:val="00736B93"/>
    <w:rsid w:val="00737593"/>
    <w:rsid w:val="0074004B"/>
    <w:rsid w:val="0074073A"/>
    <w:rsid w:val="00740D8B"/>
    <w:rsid w:val="0074134A"/>
    <w:rsid w:val="0074221F"/>
    <w:rsid w:val="00743AA4"/>
    <w:rsid w:val="007451E1"/>
    <w:rsid w:val="00745366"/>
    <w:rsid w:val="00747388"/>
    <w:rsid w:val="00750AF9"/>
    <w:rsid w:val="0075319D"/>
    <w:rsid w:val="0075378A"/>
    <w:rsid w:val="00754EF5"/>
    <w:rsid w:val="00755149"/>
    <w:rsid w:val="00755B9B"/>
    <w:rsid w:val="00756FEA"/>
    <w:rsid w:val="007729D8"/>
    <w:rsid w:val="00773300"/>
    <w:rsid w:val="0077365B"/>
    <w:rsid w:val="007738D1"/>
    <w:rsid w:val="00776E88"/>
    <w:rsid w:val="007772E7"/>
    <w:rsid w:val="007778DB"/>
    <w:rsid w:val="00777994"/>
    <w:rsid w:val="00783D09"/>
    <w:rsid w:val="00783DE0"/>
    <w:rsid w:val="007856C5"/>
    <w:rsid w:val="007857E1"/>
    <w:rsid w:val="00785849"/>
    <w:rsid w:val="00786215"/>
    <w:rsid w:val="00786386"/>
    <w:rsid w:val="0078765C"/>
    <w:rsid w:val="00787E5F"/>
    <w:rsid w:val="007910BB"/>
    <w:rsid w:val="0079144B"/>
    <w:rsid w:val="0079533D"/>
    <w:rsid w:val="007954DA"/>
    <w:rsid w:val="007960C4"/>
    <w:rsid w:val="0079757D"/>
    <w:rsid w:val="00797AEE"/>
    <w:rsid w:val="007A0748"/>
    <w:rsid w:val="007A19A1"/>
    <w:rsid w:val="007A2B78"/>
    <w:rsid w:val="007A3753"/>
    <w:rsid w:val="007A37DE"/>
    <w:rsid w:val="007A3C0D"/>
    <w:rsid w:val="007A455D"/>
    <w:rsid w:val="007A7207"/>
    <w:rsid w:val="007B087C"/>
    <w:rsid w:val="007B0BD7"/>
    <w:rsid w:val="007B26C2"/>
    <w:rsid w:val="007B3171"/>
    <w:rsid w:val="007B361D"/>
    <w:rsid w:val="007B3A93"/>
    <w:rsid w:val="007B3E87"/>
    <w:rsid w:val="007B5863"/>
    <w:rsid w:val="007B5B38"/>
    <w:rsid w:val="007C1C7C"/>
    <w:rsid w:val="007C1F7C"/>
    <w:rsid w:val="007C5178"/>
    <w:rsid w:val="007C58C9"/>
    <w:rsid w:val="007C6311"/>
    <w:rsid w:val="007C6C32"/>
    <w:rsid w:val="007C7FD5"/>
    <w:rsid w:val="007D0A56"/>
    <w:rsid w:val="007D1DE8"/>
    <w:rsid w:val="007D25AB"/>
    <w:rsid w:val="007D2DD0"/>
    <w:rsid w:val="007D37FC"/>
    <w:rsid w:val="007D56BB"/>
    <w:rsid w:val="007D58B3"/>
    <w:rsid w:val="007D5906"/>
    <w:rsid w:val="007D62D1"/>
    <w:rsid w:val="007D6925"/>
    <w:rsid w:val="007D6A39"/>
    <w:rsid w:val="007E0265"/>
    <w:rsid w:val="007E0A07"/>
    <w:rsid w:val="007E2E41"/>
    <w:rsid w:val="007E7BEC"/>
    <w:rsid w:val="007E7C1D"/>
    <w:rsid w:val="007F1EA8"/>
    <w:rsid w:val="007F2166"/>
    <w:rsid w:val="007F4456"/>
    <w:rsid w:val="007F605C"/>
    <w:rsid w:val="007F6E4F"/>
    <w:rsid w:val="0080197B"/>
    <w:rsid w:val="00803C55"/>
    <w:rsid w:val="0080467A"/>
    <w:rsid w:val="00806556"/>
    <w:rsid w:val="008115C9"/>
    <w:rsid w:val="00811CA1"/>
    <w:rsid w:val="0081221F"/>
    <w:rsid w:val="00813056"/>
    <w:rsid w:val="0081390C"/>
    <w:rsid w:val="00814714"/>
    <w:rsid w:val="00814F62"/>
    <w:rsid w:val="00815282"/>
    <w:rsid w:val="0081726E"/>
    <w:rsid w:val="00817460"/>
    <w:rsid w:val="008178E0"/>
    <w:rsid w:val="008217C5"/>
    <w:rsid w:val="00821A35"/>
    <w:rsid w:val="00822934"/>
    <w:rsid w:val="0082467F"/>
    <w:rsid w:val="00824F4E"/>
    <w:rsid w:val="0082761D"/>
    <w:rsid w:val="00831A77"/>
    <w:rsid w:val="008342EB"/>
    <w:rsid w:val="00836E55"/>
    <w:rsid w:val="00837E57"/>
    <w:rsid w:val="00840536"/>
    <w:rsid w:val="008454F6"/>
    <w:rsid w:val="00853B57"/>
    <w:rsid w:val="008553EA"/>
    <w:rsid w:val="0085543A"/>
    <w:rsid w:val="00855C30"/>
    <w:rsid w:val="00855FD1"/>
    <w:rsid w:val="00856CB0"/>
    <w:rsid w:val="0086087C"/>
    <w:rsid w:val="00860C8C"/>
    <w:rsid w:val="00861208"/>
    <w:rsid w:val="00861626"/>
    <w:rsid w:val="00862377"/>
    <w:rsid w:val="00863E4A"/>
    <w:rsid w:val="00864185"/>
    <w:rsid w:val="0086534D"/>
    <w:rsid w:val="00865FB2"/>
    <w:rsid w:val="00866284"/>
    <w:rsid w:val="00866ECF"/>
    <w:rsid w:val="0086776D"/>
    <w:rsid w:val="00870925"/>
    <w:rsid w:val="00872E36"/>
    <w:rsid w:val="00873977"/>
    <w:rsid w:val="00876754"/>
    <w:rsid w:val="008809F6"/>
    <w:rsid w:val="00887D7C"/>
    <w:rsid w:val="00892692"/>
    <w:rsid w:val="008932C2"/>
    <w:rsid w:val="00896311"/>
    <w:rsid w:val="008A0C49"/>
    <w:rsid w:val="008A1020"/>
    <w:rsid w:val="008A1119"/>
    <w:rsid w:val="008A138D"/>
    <w:rsid w:val="008A2146"/>
    <w:rsid w:val="008A3D19"/>
    <w:rsid w:val="008A3D38"/>
    <w:rsid w:val="008A4664"/>
    <w:rsid w:val="008A4BC8"/>
    <w:rsid w:val="008A4E7D"/>
    <w:rsid w:val="008A63A6"/>
    <w:rsid w:val="008A6418"/>
    <w:rsid w:val="008A6467"/>
    <w:rsid w:val="008B20B9"/>
    <w:rsid w:val="008B3173"/>
    <w:rsid w:val="008B34EA"/>
    <w:rsid w:val="008B43FC"/>
    <w:rsid w:val="008B45CB"/>
    <w:rsid w:val="008B49FD"/>
    <w:rsid w:val="008C293D"/>
    <w:rsid w:val="008C2CFF"/>
    <w:rsid w:val="008C382A"/>
    <w:rsid w:val="008C39D6"/>
    <w:rsid w:val="008C51D7"/>
    <w:rsid w:val="008C5915"/>
    <w:rsid w:val="008C5BF4"/>
    <w:rsid w:val="008C7283"/>
    <w:rsid w:val="008D0760"/>
    <w:rsid w:val="008D0A89"/>
    <w:rsid w:val="008D0D05"/>
    <w:rsid w:val="008D0D3B"/>
    <w:rsid w:val="008D100D"/>
    <w:rsid w:val="008D131F"/>
    <w:rsid w:val="008D24D6"/>
    <w:rsid w:val="008D325A"/>
    <w:rsid w:val="008D3FBE"/>
    <w:rsid w:val="008D427E"/>
    <w:rsid w:val="008D4F11"/>
    <w:rsid w:val="008D5E10"/>
    <w:rsid w:val="008D65B9"/>
    <w:rsid w:val="008D65FF"/>
    <w:rsid w:val="008D70DA"/>
    <w:rsid w:val="008D778C"/>
    <w:rsid w:val="008E0076"/>
    <w:rsid w:val="008E0C3D"/>
    <w:rsid w:val="008E0FBE"/>
    <w:rsid w:val="008E19B7"/>
    <w:rsid w:val="008E35BA"/>
    <w:rsid w:val="008E4F13"/>
    <w:rsid w:val="008E674A"/>
    <w:rsid w:val="008E708E"/>
    <w:rsid w:val="008F1492"/>
    <w:rsid w:val="008F4269"/>
    <w:rsid w:val="008F5E18"/>
    <w:rsid w:val="008F7BF8"/>
    <w:rsid w:val="00902C08"/>
    <w:rsid w:val="009033EB"/>
    <w:rsid w:val="0090370B"/>
    <w:rsid w:val="00904145"/>
    <w:rsid w:val="009072CA"/>
    <w:rsid w:val="009076DB"/>
    <w:rsid w:val="009100B0"/>
    <w:rsid w:val="00911E2F"/>
    <w:rsid w:val="009142BA"/>
    <w:rsid w:val="009200D2"/>
    <w:rsid w:val="00924011"/>
    <w:rsid w:val="009246D9"/>
    <w:rsid w:val="00924C5E"/>
    <w:rsid w:val="00925502"/>
    <w:rsid w:val="00926416"/>
    <w:rsid w:val="00927D1F"/>
    <w:rsid w:val="00930FBD"/>
    <w:rsid w:val="00932E67"/>
    <w:rsid w:val="00933B5A"/>
    <w:rsid w:val="00934B09"/>
    <w:rsid w:val="009364BD"/>
    <w:rsid w:val="009377BA"/>
    <w:rsid w:val="00937A49"/>
    <w:rsid w:val="00940289"/>
    <w:rsid w:val="009404FC"/>
    <w:rsid w:val="00942341"/>
    <w:rsid w:val="0094316F"/>
    <w:rsid w:val="009431C9"/>
    <w:rsid w:val="00943518"/>
    <w:rsid w:val="009436C6"/>
    <w:rsid w:val="00943C54"/>
    <w:rsid w:val="009444B7"/>
    <w:rsid w:val="00945475"/>
    <w:rsid w:val="00945E3A"/>
    <w:rsid w:val="00946E9D"/>
    <w:rsid w:val="009517F5"/>
    <w:rsid w:val="00951B9A"/>
    <w:rsid w:val="0095290F"/>
    <w:rsid w:val="009534CC"/>
    <w:rsid w:val="00955993"/>
    <w:rsid w:val="009567BD"/>
    <w:rsid w:val="0096063D"/>
    <w:rsid w:val="00960C6D"/>
    <w:rsid w:val="009613EE"/>
    <w:rsid w:val="00961B0F"/>
    <w:rsid w:val="00962A6A"/>
    <w:rsid w:val="00962F40"/>
    <w:rsid w:val="00964A75"/>
    <w:rsid w:val="009653D9"/>
    <w:rsid w:val="009662A4"/>
    <w:rsid w:val="009673E1"/>
    <w:rsid w:val="009700B7"/>
    <w:rsid w:val="00971F59"/>
    <w:rsid w:val="0097337D"/>
    <w:rsid w:val="00973601"/>
    <w:rsid w:val="00975EE6"/>
    <w:rsid w:val="009768EC"/>
    <w:rsid w:val="00976B1E"/>
    <w:rsid w:val="00976E36"/>
    <w:rsid w:val="00980EA8"/>
    <w:rsid w:val="00983284"/>
    <w:rsid w:val="00985D4E"/>
    <w:rsid w:val="00991C3A"/>
    <w:rsid w:val="00992A9C"/>
    <w:rsid w:val="009A5C3F"/>
    <w:rsid w:val="009B0FF2"/>
    <w:rsid w:val="009B1058"/>
    <w:rsid w:val="009B2EA5"/>
    <w:rsid w:val="009B68B1"/>
    <w:rsid w:val="009C1719"/>
    <w:rsid w:val="009C2918"/>
    <w:rsid w:val="009C3711"/>
    <w:rsid w:val="009C3943"/>
    <w:rsid w:val="009C4AF5"/>
    <w:rsid w:val="009C6CAF"/>
    <w:rsid w:val="009C7D44"/>
    <w:rsid w:val="009D00F3"/>
    <w:rsid w:val="009D2598"/>
    <w:rsid w:val="009D27AF"/>
    <w:rsid w:val="009D40CC"/>
    <w:rsid w:val="009D4C29"/>
    <w:rsid w:val="009D4FAD"/>
    <w:rsid w:val="009D70DB"/>
    <w:rsid w:val="009D7E2A"/>
    <w:rsid w:val="009E08CD"/>
    <w:rsid w:val="009E1BCA"/>
    <w:rsid w:val="009E2559"/>
    <w:rsid w:val="009E324E"/>
    <w:rsid w:val="009F2133"/>
    <w:rsid w:val="009F260B"/>
    <w:rsid w:val="009F2FEB"/>
    <w:rsid w:val="009F41A0"/>
    <w:rsid w:val="009F460F"/>
    <w:rsid w:val="009F4B59"/>
    <w:rsid w:val="009F4F12"/>
    <w:rsid w:val="009F54F5"/>
    <w:rsid w:val="009F5D7A"/>
    <w:rsid w:val="009F7105"/>
    <w:rsid w:val="009F7D0C"/>
    <w:rsid w:val="00A002A7"/>
    <w:rsid w:val="00A00613"/>
    <w:rsid w:val="00A028A4"/>
    <w:rsid w:val="00A02FD7"/>
    <w:rsid w:val="00A03136"/>
    <w:rsid w:val="00A03D1B"/>
    <w:rsid w:val="00A04A17"/>
    <w:rsid w:val="00A06ACF"/>
    <w:rsid w:val="00A10962"/>
    <w:rsid w:val="00A11DCD"/>
    <w:rsid w:val="00A12089"/>
    <w:rsid w:val="00A12451"/>
    <w:rsid w:val="00A15D99"/>
    <w:rsid w:val="00A16145"/>
    <w:rsid w:val="00A214D1"/>
    <w:rsid w:val="00A22607"/>
    <w:rsid w:val="00A24E3D"/>
    <w:rsid w:val="00A2504B"/>
    <w:rsid w:val="00A25061"/>
    <w:rsid w:val="00A253D5"/>
    <w:rsid w:val="00A26E78"/>
    <w:rsid w:val="00A277F5"/>
    <w:rsid w:val="00A308F6"/>
    <w:rsid w:val="00A31D1F"/>
    <w:rsid w:val="00A32D1D"/>
    <w:rsid w:val="00A3321F"/>
    <w:rsid w:val="00A33B40"/>
    <w:rsid w:val="00A33E3D"/>
    <w:rsid w:val="00A34118"/>
    <w:rsid w:val="00A352A9"/>
    <w:rsid w:val="00A3608F"/>
    <w:rsid w:val="00A41033"/>
    <w:rsid w:val="00A43FBF"/>
    <w:rsid w:val="00A45DCC"/>
    <w:rsid w:val="00A460A2"/>
    <w:rsid w:val="00A46A5B"/>
    <w:rsid w:val="00A46E59"/>
    <w:rsid w:val="00A5053B"/>
    <w:rsid w:val="00A50D54"/>
    <w:rsid w:val="00A512B0"/>
    <w:rsid w:val="00A54319"/>
    <w:rsid w:val="00A55A6E"/>
    <w:rsid w:val="00A56606"/>
    <w:rsid w:val="00A6378D"/>
    <w:rsid w:val="00A64EF0"/>
    <w:rsid w:val="00A6776E"/>
    <w:rsid w:val="00A70796"/>
    <w:rsid w:val="00A713FF"/>
    <w:rsid w:val="00A714C1"/>
    <w:rsid w:val="00A737E9"/>
    <w:rsid w:val="00A73825"/>
    <w:rsid w:val="00A74C44"/>
    <w:rsid w:val="00A76237"/>
    <w:rsid w:val="00A767B2"/>
    <w:rsid w:val="00A802FC"/>
    <w:rsid w:val="00A82BA8"/>
    <w:rsid w:val="00A8494C"/>
    <w:rsid w:val="00A8565B"/>
    <w:rsid w:val="00A863CF"/>
    <w:rsid w:val="00A866CF"/>
    <w:rsid w:val="00A871A5"/>
    <w:rsid w:val="00A8724B"/>
    <w:rsid w:val="00A8794C"/>
    <w:rsid w:val="00A87C33"/>
    <w:rsid w:val="00A90175"/>
    <w:rsid w:val="00A9023C"/>
    <w:rsid w:val="00A90C6A"/>
    <w:rsid w:val="00A91550"/>
    <w:rsid w:val="00A9157C"/>
    <w:rsid w:val="00A96C4E"/>
    <w:rsid w:val="00A971B8"/>
    <w:rsid w:val="00A97276"/>
    <w:rsid w:val="00AA0C16"/>
    <w:rsid w:val="00AA0E49"/>
    <w:rsid w:val="00AA133C"/>
    <w:rsid w:val="00AA1774"/>
    <w:rsid w:val="00AA2A86"/>
    <w:rsid w:val="00AA3E2D"/>
    <w:rsid w:val="00AA45AE"/>
    <w:rsid w:val="00AA59F2"/>
    <w:rsid w:val="00AB1A73"/>
    <w:rsid w:val="00AB234D"/>
    <w:rsid w:val="00AB2E60"/>
    <w:rsid w:val="00AB3101"/>
    <w:rsid w:val="00AB4C8C"/>
    <w:rsid w:val="00AC013F"/>
    <w:rsid w:val="00AC178F"/>
    <w:rsid w:val="00AC1A38"/>
    <w:rsid w:val="00AC32B3"/>
    <w:rsid w:val="00AC372E"/>
    <w:rsid w:val="00AC3C6E"/>
    <w:rsid w:val="00AC5261"/>
    <w:rsid w:val="00AC527A"/>
    <w:rsid w:val="00AC6053"/>
    <w:rsid w:val="00AC6BD4"/>
    <w:rsid w:val="00AC7298"/>
    <w:rsid w:val="00AD193A"/>
    <w:rsid w:val="00AD22DC"/>
    <w:rsid w:val="00AD3427"/>
    <w:rsid w:val="00AD3563"/>
    <w:rsid w:val="00AD4771"/>
    <w:rsid w:val="00AD583B"/>
    <w:rsid w:val="00AD695F"/>
    <w:rsid w:val="00AE0AF9"/>
    <w:rsid w:val="00AE21B3"/>
    <w:rsid w:val="00AE2674"/>
    <w:rsid w:val="00AE2956"/>
    <w:rsid w:val="00AE2DEB"/>
    <w:rsid w:val="00AE3042"/>
    <w:rsid w:val="00AE454E"/>
    <w:rsid w:val="00AE460F"/>
    <w:rsid w:val="00AE462D"/>
    <w:rsid w:val="00AE5807"/>
    <w:rsid w:val="00AE6EAC"/>
    <w:rsid w:val="00AF016F"/>
    <w:rsid w:val="00AF0B62"/>
    <w:rsid w:val="00AF0DF2"/>
    <w:rsid w:val="00AF4941"/>
    <w:rsid w:val="00AF6401"/>
    <w:rsid w:val="00AF76F6"/>
    <w:rsid w:val="00AF7D87"/>
    <w:rsid w:val="00B0047F"/>
    <w:rsid w:val="00B00A08"/>
    <w:rsid w:val="00B0256E"/>
    <w:rsid w:val="00B02ECA"/>
    <w:rsid w:val="00B04DAA"/>
    <w:rsid w:val="00B04EB0"/>
    <w:rsid w:val="00B0631B"/>
    <w:rsid w:val="00B07912"/>
    <w:rsid w:val="00B11A76"/>
    <w:rsid w:val="00B13049"/>
    <w:rsid w:val="00B143C4"/>
    <w:rsid w:val="00B144DF"/>
    <w:rsid w:val="00B20DA3"/>
    <w:rsid w:val="00B22171"/>
    <w:rsid w:val="00B23140"/>
    <w:rsid w:val="00B255D5"/>
    <w:rsid w:val="00B26FC8"/>
    <w:rsid w:val="00B27DE2"/>
    <w:rsid w:val="00B307EB"/>
    <w:rsid w:val="00B316D6"/>
    <w:rsid w:val="00B32042"/>
    <w:rsid w:val="00B32A87"/>
    <w:rsid w:val="00B32BF2"/>
    <w:rsid w:val="00B331CD"/>
    <w:rsid w:val="00B33D26"/>
    <w:rsid w:val="00B33F40"/>
    <w:rsid w:val="00B355C8"/>
    <w:rsid w:val="00B362C3"/>
    <w:rsid w:val="00B36AED"/>
    <w:rsid w:val="00B37DED"/>
    <w:rsid w:val="00B4193E"/>
    <w:rsid w:val="00B41F29"/>
    <w:rsid w:val="00B43078"/>
    <w:rsid w:val="00B43247"/>
    <w:rsid w:val="00B44B86"/>
    <w:rsid w:val="00B45F52"/>
    <w:rsid w:val="00B45FB7"/>
    <w:rsid w:val="00B46815"/>
    <w:rsid w:val="00B47DAB"/>
    <w:rsid w:val="00B5244D"/>
    <w:rsid w:val="00B53357"/>
    <w:rsid w:val="00B559C6"/>
    <w:rsid w:val="00B55AC6"/>
    <w:rsid w:val="00B55FED"/>
    <w:rsid w:val="00B561EF"/>
    <w:rsid w:val="00B603F0"/>
    <w:rsid w:val="00B62A22"/>
    <w:rsid w:val="00B62EAF"/>
    <w:rsid w:val="00B64787"/>
    <w:rsid w:val="00B72BE2"/>
    <w:rsid w:val="00B732E2"/>
    <w:rsid w:val="00B7377A"/>
    <w:rsid w:val="00B7380C"/>
    <w:rsid w:val="00B73FC0"/>
    <w:rsid w:val="00B74ABE"/>
    <w:rsid w:val="00B74DAE"/>
    <w:rsid w:val="00B770A9"/>
    <w:rsid w:val="00B808A2"/>
    <w:rsid w:val="00B812A8"/>
    <w:rsid w:val="00B823B2"/>
    <w:rsid w:val="00B84059"/>
    <w:rsid w:val="00B84B67"/>
    <w:rsid w:val="00B86C40"/>
    <w:rsid w:val="00B86F2A"/>
    <w:rsid w:val="00B90840"/>
    <w:rsid w:val="00B92FBE"/>
    <w:rsid w:val="00B937A1"/>
    <w:rsid w:val="00B9382D"/>
    <w:rsid w:val="00B952F4"/>
    <w:rsid w:val="00B95639"/>
    <w:rsid w:val="00BA1A9B"/>
    <w:rsid w:val="00BA2F6D"/>
    <w:rsid w:val="00BA494E"/>
    <w:rsid w:val="00BA7D4D"/>
    <w:rsid w:val="00BB2F41"/>
    <w:rsid w:val="00BB5098"/>
    <w:rsid w:val="00BB7D7A"/>
    <w:rsid w:val="00BC15A6"/>
    <w:rsid w:val="00BC176B"/>
    <w:rsid w:val="00BC1BBD"/>
    <w:rsid w:val="00BC314C"/>
    <w:rsid w:val="00BC5FA1"/>
    <w:rsid w:val="00BC6CB6"/>
    <w:rsid w:val="00BC7B60"/>
    <w:rsid w:val="00BD05C2"/>
    <w:rsid w:val="00BD0988"/>
    <w:rsid w:val="00BD2F4E"/>
    <w:rsid w:val="00BD30F7"/>
    <w:rsid w:val="00BD34CD"/>
    <w:rsid w:val="00BD48D8"/>
    <w:rsid w:val="00BD62B3"/>
    <w:rsid w:val="00BE0127"/>
    <w:rsid w:val="00BE02E9"/>
    <w:rsid w:val="00BE2630"/>
    <w:rsid w:val="00BE2743"/>
    <w:rsid w:val="00BE29EE"/>
    <w:rsid w:val="00BE4C1C"/>
    <w:rsid w:val="00BE5C73"/>
    <w:rsid w:val="00BE5F5E"/>
    <w:rsid w:val="00BE69FB"/>
    <w:rsid w:val="00BE7E8E"/>
    <w:rsid w:val="00BF0E0B"/>
    <w:rsid w:val="00BF156F"/>
    <w:rsid w:val="00BF1DFD"/>
    <w:rsid w:val="00BF3337"/>
    <w:rsid w:val="00BF3BAC"/>
    <w:rsid w:val="00BF4C71"/>
    <w:rsid w:val="00BF4D6C"/>
    <w:rsid w:val="00BF4E69"/>
    <w:rsid w:val="00BF651D"/>
    <w:rsid w:val="00C0102C"/>
    <w:rsid w:val="00C0458B"/>
    <w:rsid w:val="00C05EBC"/>
    <w:rsid w:val="00C06E2B"/>
    <w:rsid w:val="00C072C0"/>
    <w:rsid w:val="00C075B5"/>
    <w:rsid w:val="00C076A7"/>
    <w:rsid w:val="00C104B3"/>
    <w:rsid w:val="00C14788"/>
    <w:rsid w:val="00C14883"/>
    <w:rsid w:val="00C16E9C"/>
    <w:rsid w:val="00C21EA9"/>
    <w:rsid w:val="00C2270D"/>
    <w:rsid w:val="00C2528A"/>
    <w:rsid w:val="00C25879"/>
    <w:rsid w:val="00C3008E"/>
    <w:rsid w:val="00C30BB9"/>
    <w:rsid w:val="00C3213A"/>
    <w:rsid w:val="00C32158"/>
    <w:rsid w:val="00C34057"/>
    <w:rsid w:val="00C340B5"/>
    <w:rsid w:val="00C349F1"/>
    <w:rsid w:val="00C373E1"/>
    <w:rsid w:val="00C40D58"/>
    <w:rsid w:val="00C4400B"/>
    <w:rsid w:val="00C445B4"/>
    <w:rsid w:val="00C50B64"/>
    <w:rsid w:val="00C50C0F"/>
    <w:rsid w:val="00C50CD3"/>
    <w:rsid w:val="00C50FC8"/>
    <w:rsid w:val="00C52D25"/>
    <w:rsid w:val="00C538D4"/>
    <w:rsid w:val="00C543AB"/>
    <w:rsid w:val="00C565A8"/>
    <w:rsid w:val="00C6062C"/>
    <w:rsid w:val="00C606B7"/>
    <w:rsid w:val="00C609AB"/>
    <w:rsid w:val="00C609FE"/>
    <w:rsid w:val="00C619BF"/>
    <w:rsid w:val="00C6412D"/>
    <w:rsid w:val="00C64F10"/>
    <w:rsid w:val="00C6503B"/>
    <w:rsid w:val="00C67F9E"/>
    <w:rsid w:val="00C703C7"/>
    <w:rsid w:val="00C7130B"/>
    <w:rsid w:val="00C71CF9"/>
    <w:rsid w:val="00C71DBA"/>
    <w:rsid w:val="00C72601"/>
    <w:rsid w:val="00C729CB"/>
    <w:rsid w:val="00C72EA0"/>
    <w:rsid w:val="00C74751"/>
    <w:rsid w:val="00C75872"/>
    <w:rsid w:val="00C765A4"/>
    <w:rsid w:val="00C76784"/>
    <w:rsid w:val="00C8025B"/>
    <w:rsid w:val="00C8047D"/>
    <w:rsid w:val="00C812E9"/>
    <w:rsid w:val="00C81A9B"/>
    <w:rsid w:val="00C83832"/>
    <w:rsid w:val="00C85ED6"/>
    <w:rsid w:val="00C87CCF"/>
    <w:rsid w:val="00C92D81"/>
    <w:rsid w:val="00C935B1"/>
    <w:rsid w:val="00C93E1F"/>
    <w:rsid w:val="00C94B96"/>
    <w:rsid w:val="00C96F89"/>
    <w:rsid w:val="00C97842"/>
    <w:rsid w:val="00CA02E3"/>
    <w:rsid w:val="00CA06D2"/>
    <w:rsid w:val="00CA12B1"/>
    <w:rsid w:val="00CA4717"/>
    <w:rsid w:val="00CA61DD"/>
    <w:rsid w:val="00CB0E78"/>
    <w:rsid w:val="00CB169A"/>
    <w:rsid w:val="00CB36F5"/>
    <w:rsid w:val="00CB4008"/>
    <w:rsid w:val="00CB5456"/>
    <w:rsid w:val="00CC0F73"/>
    <w:rsid w:val="00CC143A"/>
    <w:rsid w:val="00CC340C"/>
    <w:rsid w:val="00CC467A"/>
    <w:rsid w:val="00CC6B7B"/>
    <w:rsid w:val="00CD3DBA"/>
    <w:rsid w:val="00CD40F6"/>
    <w:rsid w:val="00CD49E5"/>
    <w:rsid w:val="00CD4D7E"/>
    <w:rsid w:val="00CD52FF"/>
    <w:rsid w:val="00CD6E98"/>
    <w:rsid w:val="00CE0A56"/>
    <w:rsid w:val="00CE29EC"/>
    <w:rsid w:val="00CE3E72"/>
    <w:rsid w:val="00CE56D9"/>
    <w:rsid w:val="00CE6163"/>
    <w:rsid w:val="00CE770D"/>
    <w:rsid w:val="00CF46D7"/>
    <w:rsid w:val="00CF55C6"/>
    <w:rsid w:val="00CF560E"/>
    <w:rsid w:val="00CF731E"/>
    <w:rsid w:val="00D00B4B"/>
    <w:rsid w:val="00D01CC9"/>
    <w:rsid w:val="00D0239B"/>
    <w:rsid w:val="00D02667"/>
    <w:rsid w:val="00D02B79"/>
    <w:rsid w:val="00D053B7"/>
    <w:rsid w:val="00D060F3"/>
    <w:rsid w:val="00D06CFC"/>
    <w:rsid w:val="00D07414"/>
    <w:rsid w:val="00D07BED"/>
    <w:rsid w:val="00D10CF1"/>
    <w:rsid w:val="00D16009"/>
    <w:rsid w:val="00D16C63"/>
    <w:rsid w:val="00D17CEE"/>
    <w:rsid w:val="00D20239"/>
    <w:rsid w:val="00D211CC"/>
    <w:rsid w:val="00D21687"/>
    <w:rsid w:val="00D21D36"/>
    <w:rsid w:val="00D21E02"/>
    <w:rsid w:val="00D23A34"/>
    <w:rsid w:val="00D23BAE"/>
    <w:rsid w:val="00D249CB"/>
    <w:rsid w:val="00D2682D"/>
    <w:rsid w:val="00D302DE"/>
    <w:rsid w:val="00D31D1E"/>
    <w:rsid w:val="00D32490"/>
    <w:rsid w:val="00D33661"/>
    <w:rsid w:val="00D343F7"/>
    <w:rsid w:val="00D343FA"/>
    <w:rsid w:val="00D34B0E"/>
    <w:rsid w:val="00D35371"/>
    <w:rsid w:val="00D35F6C"/>
    <w:rsid w:val="00D378F6"/>
    <w:rsid w:val="00D416C4"/>
    <w:rsid w:val="00D41A1A"/>
    <w:rsid w:val="00D42A75"/>
    <w:rsid w:val="00D433D8"/>
    <w:rsid w:val="00D43C82"/>
    <w:rsid w:val="00D45AAB"/>
    <w:rsid w:val="00D47030"/>
    <w:rsid w:val="00D47615"/>
    <w:rsid w:val="00D4763A"/>
    <w:rsid w:val="00D47ED0"/>
    <w:rsid w:val="00D52C7C"/>
    <w:rsid w:val="00D53058"/>
    <w:rsid w:val="00D5322A"/>
    <w:rsid w:val="00D54941"/>
    <w:rsid w:val="00D556FD"/>
    <w:rsid w:val="00D57894"/>
    <w:rsid w:val="00D57CE9"/>
    <w:rsid w:val="00D57ECB"/>
    <w:rsid w:val="00D60042"/>
    <w:rsid w:val="00D63CFF"/>
    <w:rsid w:val="00D64B9D"/>
    <w:rsid w:val="00D71D39"/>
    <w:rsid w:val="00D741D8"/>
    <w:rsid w:val="00D76DCB"/>
    <w:rsid w:val="00D76F7F"/>
    <w:rsid w:val="00D80D62"/>
    <w:rsid w:val="00D82A6F"/>
    <w:rsid w:val="00D837C6"/>
    <w:rsid w:val="00D855F3"/>
    <w:rsid w:val="00D8769C"/>
    <w:rsid w:val="00D87E46"/>
    <w:rsid w:val="00D904EA"/>
    <w:rsid w:val="00D90671"/>
    <w:rsid w:val="00D90D76"/>
    <w:rsid w:val="00D93943"/>
    <w:rsid w:val="00D94D58"/>
    <w:rsid w:val="00D9687A"/>
    <w:rsid w:val="00D96BEF"/>
    <w:rsid w:val="00D96E4C"/>
    <w:rsid w:val="00D97B81"/>
    <w:rsid w:val="00D97C67"/>
    <w:rsid w:val="00DA0248"/>
    <w:rsid w:val="00DA07C4"/>
    <w:rsid w:val="00DA0EDE"/>
    <w:rsid w:val="00DA1E0D"/>
    <w:rsid w:val="00DA2574"/>
    <w:rsid w:val="00DA445A"/>
    <w:rsid w:val="00DA659A"/>
    <w:rsid w:val="00DB00DD"/>
    <w:rsid w:val="00DB0ED0"/>
    <w:rsid w:val="00DB0F18"/>
    <w:rsid w:val="00DB140E"/>
    <w:rsid w:val="00DB1F25"/>
    <w:rsid w:val="00DB225E"/>
    <w:rsid w:val="00DB246A"/>
    <w:rsid w:val="00DB3B0A"/>
    <w:rsid w:val="00DB794B"/>
    <w:rsid w:val="00DC0C86"/>
    <w:rsid w:val="00DC2C7D"/>
    <w:rsid w:val="00DC57DE"/>
    <w:rsid w:val="00DD129B"/>
    <w:rsid w:val="00DD36A8"/>
    <w:rsid w:val="00DD3EE0"/>
    <w:rsid w:val="00DD52B9"/>
    <w:rsid w:val="00DD5A46"/>
    <w:rsid w:val="00DD6377"/>
    <w:rsid w:val="00DD74A7"/>
    <w:rsid w:val="00DD7BF1"/>
    <w:rsid w:val="00DE1838"/>
    <w:rsid w:val="00DE1E4A"/>
    <w:rsid w:val="00DE1F4F"/>
    <w:rsid w:val="00DE375A"/>
    <w:rsid w:val="00DE38BA"/>
    <w:rsid w:val="00DE5F99"/>
    <w:rsid w:val="00DE631A"/>
    <w:rsid w:val="00DF08B6"/>
    <w:rsid w:val="00E01431"/>
    <w:rsid w:val="00E02C94"/>
    <w:rsid w:val="00E0439D"/>
    <w:rsid w:val="00E051E1"/>
    <w:rsid w:val="00E0743B"/>
    <w:rsid w:val="00E11361"/>
    <w:rsid w:val="00E131CC"/>
    <w:rsid w:val="00E14EC5"/>
    <w:rsid w:val="00E15973"/>
    <w:rsid w:val="00E166E0"/>
    <w:rsid w:val="00E16E9E"/>
    <w:rsid w:val="00E22ABD"/>
    <w:rsid w:val="00E22DCF"/>
    <w:rsid w:val="00E23D3B"/>
    <w:rsid w:val="00E241F0"/>
    <w:rsid w:val="00E262E1"/>
    <w:rsid w:val="00E267B1"/>
    <w:rsid w:val="00E267FA"/>
    <w:rsid w:val="00E30C7C"/>
    <w:rsid w:val="00E3120E"/>
    <w:rsid w:val="00E354EA"/>
    <w:rsid w:val="00E375E6"/>
    <w:rsid w:val="00E379E9"/>
    <w:rsid w:val="00E37B03"/>
    <w:rsid w:val="00E37B63"/>
    <w:rsid w:val="00E40660"/>
    <w:rsid w:val="00E41B86"/>
    <w:rsid w:val="00E4384D"/>
    <w:rsid w:val="00E44910"/>
    <w:rsid w:val="00E44F06"/>
    <w:rsid w:val="00E45A38"/>
    <w:rsid w:val="00E45D92"/>
    <w:rsid w:val="00E460D3"/>
    <w:rsid w:val="00E46C5F"/>
    <w:rsid w:val="00E46F74"/>
    <w:rsid w:val="00E47183"/>
    <w:rsid w:val="00E5140A"/>
    <w:rsid w:val="00E52642"/>
    <w:rsid w:val="00E605FE"/>
    <w:rsid w:val="00E64201"/>
    <w:rsid w:val="00E652AB"/>
    <w:rsid w:val="00E658B7"/>
    <w:rsid w:val="00E67BBC"/>
    <w:rsid w:val="00E67E40"/>
    <w:rsid w:val="00E7029C"/>
    <w:rsid w:val="00E7084A"/>
    <w:rsid w:val="00E71103"/>
    <w:rsid w:val="00E71E4C"/>
    <w:rsid w:val="00E729E7"/>
    <w:rsid w:val="00E73694"/>
    <w:rsid w:val="00E7373F"/>
    <w:rsid w:val="00E74E60"/>
    <w:rsid w:val="00E74FEC"/>
    <w:rsid w:val="00E770D8"/>
    <w:rsid w:val="00E77C33"/>
    <w:rsid w:val="00E80DBA"/>
    <w:rsid w:val="00E82EA6"/>
    <w:rsid w:val="00E83FED"/>
    <w:rsid w:val="00E862C9"/>
    <w:rsid w:val="00E8638B"/>
    <w:rsid w:val="00E90088"/>
    <w:rsid w:val="00E913B4"/>
    <w:rsid w:val="00E9154E"/>
    <w:rsid w:val="00E918E4"/>
    <w:rsid w:val="00E91E06"/>
    <w:rsid w:val="00E936CC"/>
    <w:rsid w:val="00E940F1"/>
    <w:rsid w:val="00E97DB2"/>
    <w:rsid w:val="00EA242E"/>
    <w:rsid w:val="00EA30CF"/>
    <w:rsid w:val="00EA3617"/>
    <w:rsid w:val="00EA3F16"/>
    <w:rsid w:val="00EA4052"/>
    <w:rsid w:val="00EA4FE9"/>
    <w:rsid w:val="00EA5E24"/>
    <w:rsid w:val="00EB0183"/>
    <w:rsid w:val="00EB23CC"/>
    <w:rsid w:val="00EB2925"/>
    <w:rsid w:val="00EB2BFA"/>
    <w:rsid w:val="00EB3E98"/>
    <w:rsid w:val="00EB491D"/>
    <w:rsid w:val="00EB5D16"/>
    <w:rsid w:val="00EB686E"/>
    <w:rsid w:val="00EC0672"/>
    <w:rsid w:val="00EC2667"/>
    <w:rsid w:val="00EC303E"/>
    <w:rsid w:val="00EC34F3"/>
    <w:rsid w:val="00EC430B"/>
    <w:rsid w:val="00EC4A87"/>
    <w:rsid w:val="00EC4B0E"/>
    <w:rsid w:val="00EC6D14"/>
    <w:rsid w:val="00EC738A"/>
    <w:rsid w:val="00ED0AD9"/>
    <w:rsid w:val="00ED15C6"/>
    <w:rsid w:val="00ED28DF"/>
    <w:rsid w:val="00ED39BA"/>
    <w:rsid w:val="00ED3A0E"/>
    <w:rsid w:val="00ED5B3D"/>
    <w:rsid w:val="00ED6752"/>
    <w:rsid w:val="00ED7542"/>
    <w:rsid w:val="00EE10AB"/>
    <w:rsid w:val="00EE3653"/>
    <w:rsid w:val="00EE3737"/>
    <w:rsid w:val="00EE3A3F"/>
    <w:rsid w:val="00EE44FF"/>
    <w:rsid w:val="00EE46AE"/>
    <w:rsid w:val="00EE5441"/>
    <w:rsid w:val="00EE6116"/>
    <w:rsid w:val="00EE6842"/>
    <w:rsid w:val="00EF0131"/>
    <w:rsid w:val="00EF0572"/>
    <w:rsid w:val="00EF1A22"/>
    <w:rsid w:val="00EF55B2"/>
    <w:rsid w:val="00EF71B1"/>
    <w:rsid w:val="00EF7360"/>
    <w:rsid w:val="00F00348"/>
    <w:rsid w:val="00F003F0"/>
    <w:rsid w:val="00F01377"/>
    <w:rsid w:val="00F01452"/>
    <w:rsid w:val="00F014DF"/>
    <w:rsid w:val="00F023A0"/>
    <w:rsid w:val="00F02413"/>
    <w:rsid w:val="00F07A8B"/>
    <w:rsid w:val="00F10B67"/>
    <w:rsid w:val="00F1104C"/>
    <w:rsid w:val="00F11202"/>
    <w:rsid w:val="00F11423"/>
    <w:rsid w:val="00F13FDA"/>
    <w:rsid w:val="00F14034"/>
    <w:rsid w:val="00F14271"/>
    <w:rsid w:val="00F151CA"/>
    <w:rsid w:val="00F153C6"/>
    <w:rsid w:val="00F158B7"/>
    <w:rsid w:val="00F166F8"/>
    <w:rsid w:val="00F16B25"/>
    <w:rsid w:val="00F21276"/>
    <w:rsid w:val="00F22F77"/>
    <w:rsid w:val="00F2632A"/>
    <w:rsid w:val="00F30067"/>
    <w:rsid w:val="00F30AFF"/>
    <w:rsid w:val="00F31C7D"/>
    <w:rsid w:val="00F31CE4"/>
    <w:rsid w:val="00F32B69"/>
    <w:rsid w:val="00F33908"/>
    <w:rsid w:val="00F3469B"/>
    <w:rsid w:val="00F3585C"/>
    <w:rsid w:val="00F37A90"/>
    <w:rsid w:val="00F40121"/>
    <w:rsid w:val="00F40B58"/>
    <w:rsid w:val="00F42EEE"/>
    <w:rsid w:val="00F43828"/>
    <w:rsid w:val="00F44CEA"/>
    <w:rsid w:val="00F468C9"/>
    <w:rsid w:val="00F47695"/>
    <w:rsid w:val="00F52451"/>
    <w:rsid w:val="00F5429D"/>
    <w:rsid w:val="00F54F59"/>
    <w:rsid w:val="00F5593C"/>
    <w:rsid w:val="00F560D4"/>
    <w:rsid w:val="00F56D3B"/>
    <w:rsid w:val="00F60DB5"/>
    <w:rsid w:val="00F622BE"/>
    <w:rsid w:val="00F625F1"/>
    <w:rsid w:val="00F6381B"/>
    <w:rsid w:val="00F63DF7"/>
    <w:rsid w:val="00F647E5"/>
    <w:rsid w:val="00F650E2"/>
    <w:rsid w:val="00F65840"/>
    <w:rsid w:val="00F65F6B"/>
    <w:rsid w:val="00F66A80"/>
    <w:rsid w:val="00F704AF"/>
    <w:rsid w:val="00F708F5"/>
    <w:rsid w:val="00F73AD2"/>
    <w:rsid w:val="00F743B9"/>
    <w:rsid w:val="00F75D26"/>
    <w:rsid w:val="00F77BA9"/>
    <w:rsid w:val="00F8154A"/>
    <w:rsid w:val="00F8164F"/>
    <w:rsid w:val="00F8218F"/>
    <w:rsid w:val="00F84165"/>
    <w:rsid w:val="00F84467"/>
    <w:rsid w:val="00F84C47"/>
    <w:rsid w:val="00F84E87"/>
    <w:rsid w:val="00F852F8"/>
    <w:rsid w:val="00F8740C"/>
    <w:rsid w:val="00F90325"/>
    <w:rsid w:val="00F9061F"/>
    <w:rsid w:val="00F90801"/>
    <w:rsid w:val="00F93F6B"/>
    <w:rsid w:val="00F93FC1"/>
    <w:rsid w:val="00F955A3"/>
    <w:rsid w:val="00F95605"/>
    <w:rsid w:val="00F95B1C"/>
    <w:rsid w:val="00F9666C"/>
    <w:rsid w:val="00FA11C7"/>
    <w:rsid w:val="00FA1719"/>
    <w:rsid w:val="00FA195D"/>
    <w:rsid w:val="00FA3359"/>
    <w:rsid w:val="00FA401C"/>
    <w:rsid w:val="00FA49A5"/>
    <w:rsid w:val="00FA5AA3"/>
    <w:rsid w:val="00FA750A"/>
    <w:rsid w:val="00FA7F48"/>
    <w:rsid w:val="00FB1506"/>
    <w:rsid w:val="00FB1E7D"/>
    <w:rsid w:val="00FB23F3"/>
    <w:rsid w:val="00FB28C3"/>
    <w:rsid w:val="00FB4975"/>
    <w:rsid w:val="00FB5738"/>
    <w:rsid w:val="00FB7271"/>
    <w:rsid w:val="00FB7564"/>
    <w:rsid w:val="00FB79D5"/>
    <w:rsid w:val="00FC3C2B"/>
    <w:rsid w:val="00FC3FC4"/>
    <w:rsid w:val="00FC54D5"/>
    <w:rsid w:val="00FC62FB"/>
    <w:rsid w:val="00FD579B"/>
    <w:rsid w:val="00FD6EC4"/>
    <w:rsid w:val="00FD7593"/>
    <w:rsid w:val="00FE0774"/>
    <w:rsid w:val="00FE3023"/>
    <w:rsid w:val="00FE429D"/>
    <w:rsid w:val="00FE4B11"/>
    <w:rsid w:val="00FE5666"/>
    <w:rsid w:val="00FE5B74"/>
    <w:rsid w:val="00FE6490"/>
    <w:rsid w:val="00FE6A60"/>
    <w:rsid w:val="00FE7A0B"/>
    <w:rsid w:val="00FF0AB3"/>
    <w:rsid w:val="00FF1177"/>
    <w:rsid w:val="00FF23F5"/>
    <w:rsid w:val="00FF2A01"/>
    <w:rsid w:val="00FF334B"/>
    <w:rsid w:val="00FF3A65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4F4A71E0-B056-4D27-BCFD-D7D39D19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08F5"/>
    <w:pPr>
      <w:keepNext/>
      <w:keepLines/>
      <w:spacing w:before="240" w:after="0" w:line="259" w:lineRule="auto"/>
      <w:jc w:val="both"/>
      <w:outlineLvl w:val="0"/>
    </w:pPr>
    <w:rPr>
      <w:rFonts w:ascii="Times New Roman" w:eastAsiaTheme="majorEastAsia" w:hAnsi="Times New Roman" w:cstheme="majorBidi"/>
      <w:b/>
      <w:sz w:val="36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8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609F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609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список 1,Нумерация,ПАРАГРАФ,List Paragraph,Маркер,Абзац списка1"/>
    <w:basedOn w:val="a"/>
    <w:link w:val="a4"/>
    <w:uiPriority w:val="34"/>
    <w:qFormat/>
    <w:rsid w:val="00D16C63"/>
    <w:pPr>
      <w:ind w:left="720"/>
      <w:contextualSpacing/>
    </w:pPr>
  </w:style>
  <w:style w:type="paragraph" w:customStyle="1" w:styleId="ConsPlusNonformat">
    <w:name w:val="ConsPlusNonformat"/>
    <w:uiPriority w:val="99"/>
    <w:rsid w:val="004A24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08F5"/>
    <w:rPr>
      <w:rFonts w:ascii="Times New Roman" w:eastAsiaTheme="majorEastAsia" w:hAnsi="Times New Roman" w:cstheme="majorBidi"/>
      <w:b/>
      <w:sz w:val="36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708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143ADD"/>
    <w:pPr>
      <w:spacing w:after="0" w:line="240" w:lineRule="auto"/>
    </w:pPr>
  </w:style>
  <w:style w:type="paragraph" w:customStyle="1" w:styleId="ConsPlusCell">
    <w:name w:val="ConsPlusCell"/>
    <w:uiPriority w:val="99"/>
    <w:rsid w:val="00926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rsid w:val="00072AC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72A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C71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A7F4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D70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916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JurTerm">
    <w:name w:val="ConsPlusJurTerm"/>
    <w:uiPriority w:val="99"/>
    <w:rsid w:val="00A737E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table" w:styleId="ab">
    <w:name w:val="Table Grid"/>
    <w:basedOn w:val="a1"/>
    <w:rsid w:val="00311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C06E2B"/>
    <w:rPr>
      <w:color w:val="808080"/>
    </w:rPr>
  </w:style>
  <w:style w:type="character" w:customStyle="1" w:styleId="ConsPlusNormal0">
    <w:name w:val="ConsPlusNormal Знак"/>
    <w:link w:val="ConsPlusNormal"/>
    <w:rsid w:val="00BC5FA1"/>
    <w:rPr>
      <w:rFonts w:ascii="Times New Roman" w:hAnsi="Times New Roman" w:cs="Times New Roman"/>
      <w:sz w:val="28"/>
      <w:szCs w:val="28"/>
    </w:rPr>
  </w:style>
  <w:style w:type="character" w:styleId="ad">
    <w:name w:val="line number"/>
    <w:basedOn w:val="a0"/>
    <w:uiPriority w:val="99"/>
    <w:semiHidden/>
    <w:unhideWhenUsed/>
    <w:rsid w:val="00B33D26"/>
  </w:style>
  <w:style w:type="paragraph" w:styleId="ae">
    <w:name w:val="header"/>
    <w:basedOn w:val="a"/>
    <w:link w:val="af"/>
    <w:uiPriority w:val="99"/>
    <w:unhideWhenUsed/>
    <w:rsid w:val="00B33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33D26"/>
  </w:style>
  <w:style w:type="table" w:customStyle="1" w:styleId="11">
    <w:name w:val="Сетка таблицы1"/>
    <w:basedOn w:val="a1"/>
    <w:next w:val="ab"/>
    <w:uiPriority w:val="59"/>
    <w:rsid w:val="000D3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aliases w:val="Обычный (Web)"/>
    <w:basedOn w:val="a"/>
    <w:uiPriority w:val="99"/>
    <w:unhideWhenUsed/>
    <w:rsid w:val="00C64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DE38BA"/>
    <w:rPr>
      <w:color w:val="800080" w:themeColor="followedHyperlink"/>
      <w:u w:val="single"/>
    </w:rPr>
  </w:style>
  <w:style w:type="paragraph" w:styleId="af2">
    <w:name w:val="Body Text"/>
    <w:basedOn w:val="a"/>
    <w:link w:val="af3"/>
    <w:uiPriority w:val="99"/>
    <w:semiHidden/>
    <w:unhideWhenUsed/>
    <w:rsid w:val="00A96C4E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96C4E"/>
  </w:style>
  <w:style w:type="character" w:customStyle="1" w:styleId="a4">
    <w:name w:val="Абзац списка Знак"/>
    <w:aliases w:val="список 1 Знак,Нумерация Знак,ПАРАГРАФ Знак,List Paragraph Знак,Маркер Знак,Абзац списка1 Знак"/>
    <w:basedOn w:val="a0"/>
    <w:link w:val="a3"/>
    <w:uiPriority w:val="34"/>
    <w:rsid w:val="00A96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01D28-E7E5-40DA-B234-9E77A835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5600</TotalTime>
  <Pages>29</Pages>
  <Words>10484</Words>
  <Characters>59759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Александр Михайлович</dc:creator>
  <cp:lastModifiedBy>Федорко Ольга Николаевна</cp:lastModifiedBy>
  <cp:revision>341</cp:revision>
  <cp:lastPrinted>2022-03-24T04:54:00Z</cp:lastPrinted>
  <dcterms:created xsi:type="dcterms:W3CDTF">2018-03-13T06:31:00Z</dcterms:created>
  <dcterms:modified xsi:type="dcterms:W3CDTF">2022-03-24T05:21:00Z</dcterms:modified>
</cp:coreProperties>
</file>